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00BF5" w14:textId="6DFA6AB6" w:rsidR="00E90E49" w:rsidRPr="00705165" w:rsidRDefault="00E90E49" w:rsidP="00E35559">
      <w:pPr>
        <w:pStyle w:val="3GPPHeader"/>
        <w:spacing w:after="60"/>
        <w:rPr>
          <w:rFonts w:cs="Arial"/>
          <w:sz w:val="32"/>
          <w:szCs w:val="32"/>
        </w:rPr>
      </w:pPr>
      <w:r w:rsidRPr="00705165">
        <w:rPr>
          <w:rFonts w:cs="Arial"/>
        </w:rPr>
        <w:t>3GPP TSG-RAN WG</w:t>
      </w:r>
      <w:r w:rsidR="007730BD" w:rsidRPr="00705165">
        <w:rPr>
          <w:rFonts w:cs="Arial"/>
        </w:rPr>
        <w:t>2</w:t>
      </w:r>
      <w:r w:rsidRPr="00705165">
        <w:rPr>
          <w:rFonts w:cs="Arial"/>
        </w:rPr>
        <w:t xml:space="preserve"> #</w:t>
      </w:r>
      <w:r w:rsidR="00AE3743" w:rsidRPr="00705165">
        <w:rPr>
          <w:rFonts w:cs="Arial"/>
        </w:rPr>
        <w:t>9</w:t>
      </w:r>
      <w:r w:rsidR="00C544E1" w:rsidRPr="00705165">
        <w:rPr>
          <w:rFonts w:cs="Arial"/>
        </w:rPr>
        <w:t>8</w:t>
      </w:r>
      <w:r w:rsidRPr="00705165">
        <w:rPr>
          <w:rFonts w:cs="Arial"/>
        </w:rPr>
        <w:tab/>
      </w:r>
      <w:r w:rsidRPr="00705165">
        <w:rPr>
          <w:rFonts w:cs="Arial"/>
          <w:sz w:val="32"/>
          <w:szCs w:val="32"/>
        </w:rPr>
        <w:t xml:space="preserve">Tdoc </w:t>
      </w:r>
      <w:r w:rsidR="00091557" w:rsidRPr="00705165">
        <w:rPr>
          <w:rFonts w:cs="Arial"/>
          <w:sz w:val="32"/>
          <w:szCs w:val="32"/>
        </w:rPr>
        <w:t>R2-</w:t>
      </w:r>
      <w:r w:rsidR="005F3025" w:rsidRPr="00705165">
        <w:rPr>
          <w:rFonts w:cs="Arial"/>
          <w:sz w:val="32"/>
          <w:szCs w:val="32"/>
        </w:rPr>
        <w:t>1</w:t>
      </w:r>
      <w:r w:rsidR="000039F4" w:rsidRPr="00705165">
        <w:rPr>
          <w:rFonts w:cs="Arial"/>
          <w:sz w:val="32"/>
          <w:szCs w:val="32"/>
        </w:rPr>
        <w:t>7</w:t>
      </w:r>
      <w:r w:rsidR="00705165">
        <w:rPr>
          <w:rFonts w:cs="Arial"/>
          <w:sz w:val="32"/>
          <w:szCs w:val="32"/>
        </w:rPr>
        <w:t>04405</w:t>
      </w:r>
    </w:p>
    <w:p w14:paraId="1C7795D7" w14:textId="48622312" w:rsidR="00E90E49" w:rsidRPr="00705165" w:rsidRDefault="00C544E1" w:rsidP="00311702">
      <w:pPr>
        <w:pStyle w:val="3GPPHeader"/>
        <w:rPr>
          <w:rFonts w:cs="Arial"/>
        </w:rPr>
      </w:pPr>
      <w:r w:rsidRPr="00705165">
        <w:rPr>
          <w:rFonts w:cs="Arial"/>
        </w:rPr>
        <w:t>Hangz</w:t>
      </w:r>
      <w:r w:rsidR="003060FB" w:rsidRPr="00705165">
        <w:rPr>
          <w:rFonts w:cs="Arial"/>
        </w:rPr>
        <w:t>h</w:t>
      </w:r>
      <w:r w:rsidRPr="00705165">
        <w:rPr>
          <w:rFonts w:cs="Arial"/>
        </w:rPr>
        <w:t>ou</w:t>
      </w:r>
      <w:r w:rsidR="00AE3743" w:rsidRPr="00705165">
        <w:rPr>
          <w:rFonts w:cs="Arial"/>
        </w:rPr>
        <w:t xml:space="preserve">, </w:t>
      </w:r>
      <w:r w:rsidRPr="00705165">
        <w:rPr>
          <w:rFonts w:cs="Arial"/>
        </w:rPr>
        <w:t>P.R. of China</w:t>
      </w:r>
      <w:r w:rsidR="00AE3743" w:rsidRPr="00705165">
        <w:rPr>
          <w:rFonts w:cs="Arial"/>
        </w:rPr>
        <w:t xml:space="preserve">, </w:t>
      </w:r>
      <w:r w:rsidRPr="00705165">
        <w:rPr>
          <w:rFonts w:cs="Arial"/>
        </w:rPr>
        <w:t>15</w:t>
      </w:r>
      <w:r w:rsidRPr="00705165">
        <w:rPr>
          <w:rFonts w:cs="Arial"/>
          <w:vertAlign w:val="superscript"/>
        </w:rPr>
        <w:t>th</w:t>
      </w:r>
      <w:r w:rsidRPr="00705165">
        <w:rPr>
          <w:rFonts w:cs="Arial"/>
        </w:rPr>
        <w:t xml:space="preserve"> </w:t>
      </w:r>
      <w:r w:rsidR="00AE3743" w:rsidRPr="00705165">
        <w:rPr>
          <w:rFonts w:cs="Arial"/>
        </w:rPr>
        <w:t xml:space="preserve">– </w:t>
      </w:r>
      <w:r w:rsidRPr="00705165">
        <w:rPr>
          <w:rFonts w:cs="Arial"/>
        </w:rPr>
        <w:t>19</w:t>
      </w:r>
      <w:r w:rsidR="00AE3743" w:rsidRPr="00705165">
        <w:rPr>
          <w:rFonts w:cs="Arial"/>
          <w:vertAlign w:val="superscript"/>
        </w:rPr>
        <w:t>th</w:t>
      </w:r>
      <w:r w:rsidR="00AE3743" w:rsidRPr="00705165">
        <w:rPr>
          <w:rFonts w:cs="Arial"/>
        </w:rPr>
        <w:t xml:space="preserve"> </w:t>
      </w:r>
      <w:r w:rsidRPr="00705165">
        <w:rPr>
          <w:rFonts w:cs="Arial"/>
        </w:rPr>
        <w:t xml:space="preserve">May </w:t>
      </w:r>
      <w:r w:rsidR="00AE3743" w:rsidRPr="00705165">
        <w:rPr>
          <w:rFonts w:cs="Arial"/>
        </w:rPr>
        <w:t>2017</w:t>
      </w:r>
    </w:p>
    <w:p w14:paraId="32BC18CC" w14:textId="77777777" w:rsidR="00E90E49" w:rsidRPr="00705165" w:rsidRDefault="00E90E49" w:rsidP="00357380">
      <w:pPr>
        <w:pStyle w:val="3GPPHeader"/>
        <w:rPr>
          <w:rFonts w:cs="Arial"/>
        </w:rPr>
      </w:pPr>
    </w:p>
    <w:p w14:paraId="75100CB8" w14:textId="5B0102BB" w:rsidR="00E90E49" w:rsidRPr="00705165" w:rsidRDefault="00E90E49" w:rsidP="00311702">
      <w:pPr>
        <w:pStyle w:val="3GPPHeader"/>
        <w:rPr>
          <w:rFonts w:cs="Arial"/>
          <w:sz w:val="22"/>
        </w:rPr>
      </w:pPr>
      <w:r w:rsidRPr="00705165">
        <w:rPr>
          <w:rFonts w:cs="Arial"/>
          <w:sz w:val="22"/>
        </w:rPr>
        <w:t>Agenda Item:</w:t>
      </w:r>
      <w:r w:rsidRPr="00705165">
        <w:rPr>
          <w:rFonts w:cs="Arial"/>
          <w:sz w:val="22"/>
        </w:rPr>
        <w:tab/>
      </w:r>
      <w:r w:rsidR="003060FB" w:rsidRPr="00705165">
        <w:rPr>
          <w:rFonts w:cs="Arial"/>
          <w:sz w:val="22"/>
        </w:rPr>
        <w:t>10.3.1.4</w:t>
      </w:r>
    </w:p>
    <w:p w14:paraId="03C4DB0B" w14:textId="77777777" w:rsidR="00E90E49" w:rsidRPr="00705165" w:rsidRDefault="003D3C45" w:rsidP="00F64C2B">
      <w:pPr>
        <w:pStyle w:val="3GPPHeader"/>
        <w:rPr>
          <w:rFonts w:cs="Arial"/>
          <w:sz w:val="22"/>
        </w:rPr>
      </w:pPr>
      <w:r w:rsidRPr="00705165">
        <w:rPr>
          <w:rFonts w:cs="Arial"/>
          <w:sz w:val="22"/>
        </w:rPr>
        <w:t>Source:</w:t>
      </w:r>
      <w:r w:rsidR="00E90E49" w:rsidRPr="00705165">
        <w:rPr>
          <w:rFonts w:cs="Arial"/>
          <w:sz w:val="22"/>
        </w:rPr>
        <w:tab/>
      </w:r>
      <w:r w:rsidR="00F64C2B" w:rsidRPr="00705165">
        <w:rPr>
          <w:rFonts w:cs="Arial"/>
          <w:sz w:val="22"/>
        </w:rPr>
        <w:t>Ericsson</w:t>
      </w:r>
    </w:p>
    <w:p w14:paraId="3213F390" w14:textId="38C491FC" w:rsidR="00E90E49" w:rsidRPr="00705165" w:rsidRDefault="003D3C45" w:rsidP="00311702">
      <w:pPr>
        <w:pStyle w:val="3GPPHeader"/>
        <w:rPr>
          <w:rFonts w:cs="Arial"/>
          <w:sz w:val="22"/>
        </w:rPr>
      </w:pPr>
      <w:r w:rsidRPr="00705165">
        <w:rPr>
          <w:rFonts w:cs="Arial"/>
          <w:sz w:val="22"/>
        </w:rPr>
        <w:t>Title:</w:t>
      </w:r>
      <w:r w:rsidR="00E90E49" w:rsidRPr="00705165">
        <w:rPr>
          <w:rFonts w:cs="Arial"/>
          <w:sz w:val="22"/>
        </w:rPr>
        <w:tab/>
      </w:r>
      <w:r w:rsidR="00306924" w:rsidRPr="00705165">
        <w:rPr>
          <w:rFonts w:cs="Arial"/>
          <w:sz w:val="22"/>
        </w:rPr>
        <w:t>Random Access Enhancements</w:t>
      </w:r>
    </w:p>
    <w:p w14:paraId="4273A87D" w14:textId="77777777" w:rsidR="00E90E49" w:rsidRPr="00705165" w:rsidRDefault="00E90E49" w:rsidP="00D546FF">
      <w:pPr>
        <w:pStyle w:val="3GPPHeader"/>
        <w:rPr>
          <w:rFonts w:cs="Arial"/>
          <w:sz w:val="22"/>
        </w:rPr>
      </w:pPr>
      <w:r w:rsidRPr="00705165">
        <w:rPr>
          <w:rFonts w:cs="Arial"/>
          <w:sz w:val="22"/>
        </w:rPr>
        <w:t>Document for:</w:t>
      </w:r>
      <w:r w:rsidRPr="00705165">
        <w:rPr>
          <w:rFonts w:cs="Arial"/>
          <w:sz w:val="22"/>
        </w:rPr>
        <w:tab/>
        <w:t>Discussion, Decision</w:t>
      </w:r>
    </w:p>
    <w:p w14:paraId="6A13A0B2" w14:textId="77777777" w:rsidR="00E90E49" w:rsidRPr="00705165" w:rsidRDefault="00E90E49" w:rsidP="00E90E49">
      <w:pPr>
        <w:rPr>
          <w:rFonts w:cs="Arial"/>
        </w:rPr>
      </w:pPr>
    </w:p>
    <w:p w14:paraId="0E08ABFA" w14:textId="77777777" w:rsidR="00C24345" w:rsidRPr="00705165" w:rsidRDefault="00E90E49" w:rsidP="00A2052C">
      <w:pPr>
        <w:pStyle w:val="Heading1"/>
        <w:rPr>
          <w:lang w:val="en-US"/>
        </w:rPr>
      </w:pPr>
      <w:r w:rsidRPr="00705165">
        <w:rPr>
          <w:lang w:val="en-US"/>
        </w:rPr>
        <w:t>Introduction</w:t>
      </w:r>
    </w:p>
    <w:p w14:paraId="7DBA4B17" w14:textId="72D040A5" w:rsidR="00A2052C" w:rsidRPr="00705165" w:rsidRDefault="00306924" w:rsidP="00A2052C">
      <w:pPr>
        <w:rPr>
          <w:rFonts w:cs="Arial"/>
          <w:szCs w:val="20"/>
        </w:rPr>
      </w:pPr>
      <w:r w:rsidRPr="00705165">
        <w:rPr>
          <w:rFonts w:cs="Arial"/>
          <w:szCs w:val="20"/>
        </w:rPr>
        <w:t>This contribution addresses some possible enhancements to the Random Access procedure in NR. It discusses aspects such as back-off when no RAR is received or a RAR with back-off indication is received after the preamble transmission. It further discusses methods to enhance the preamble and Message 3 reception when the random access is done for high priority data</w:t>
      </w:r>
      <w:r w:rsidR="00705165">
        <w:rPr>
          <w:rFonts w:cs="Arial"/>
          <w:szCs w:val="20"/>
        </w:rPr>
        <w:t>.</w:t>
      </w:r>
    </w:p>
    <w:p w14:paraId="6EDFB72D" w14:textId="2F3CE89F" w:rsidR="004000E8" w:rsidRPr="00705165" w:rsidRDefault="004000E8" w:rsidP="00CE0424">
      <w:pPr>
        <w:pStyle w:val="Heading1"/>
        <w:rPr>
          <w:lang w:val="en-US"/>
        </w:rPr>
      </w:pPr>
      <w:bookmarkStart w:id="0" w:name="_Ref178064866"/>
      <w:r w:rsidRPr="00705165">
        <w:rPr>
          <w:lang w:val="en-US"/>
        </w:rPr>
        <w:t>Discussion</w:t>
      </w:r>
      <w:bookmarkEnd w:id="0"/>
    </w:p>
    <w:p w14:paraId="195512D6" w14:textId="77777777" w:rsidR="00306924" w:rsidRPr="00705165" w:rsidRDefault="00306924" w:rsidP="00306924">
      <w:pPr>
        <w:pStyle w:val="Heading2"/>
        <w:rPr>
          <w:lang w:val="en-US"/>
        </w:rPr>
      </w:pPr>
      <w:bookmarkStart w:id="1" w:name="_Ref189046994"/>
      <w:r w:rsidRPr="00705165">
        <w:rPr>
          <w:lang w:val="en-US"/>
        </w:rPr>
        <w:t>Enhancements for Random Access Procedure</w:t>
      </w:r>
    </w:p>
    <w:p w14:paraId="5958AFBA" w14:textId="77777777" w:rsidR="00376BD3" w:rsidRPr="00705165" w:rsidRDefault="00306924" w:rsidP="00306924">
      <w:pPr>
        <w:rPr>
          <w:rFonts w:cs="Arial"/>
          <w:szCs w:val="20"/>
        </w:rPr>
      </w:pPr>
      <w:r w:rsidRPr="00705165">
        <w:rPr>
          <w:rFonts w:cs="Arial"/>
          <w:szCs w:val="20"/>
        </w:rPr>
        <w:t xml:space="preserve">One situation when the Random Access procedure can be enhanced compared to LTE is when the UE does not receive a RAR (msg 2) </w:t>
      </w:r>
      <w:r w:rsidR="003D39AD" w:rsidRPr="00705165">
        <w:rPr>
          <w:rFonts w:cs="Arial"/>
          <w:szCs w:val="20"/>
        </w:rPr>
        <w:t xml:space="preserve">or if it receives a RAR that does not contain the sent preamble identity </w:t>
      </w:r>
      <w:r w:rsidRPr="00705165">
        <w:rPr>
          <w:rFonts w:cs="Arial"/>
          <w:szCs w:val="20"/>
        </w:rPr>
        <w:t xml:space="preserve">after the preamble transmission. In legacy LTE the UE will do power ramping and retransmit the preamble. This may lead to so-called RACH storms where the UEs in the system transmit a huge number of preambles causing interference and RACH collisions. </w:t>
      </w:r>
    </w:p>
    <w:p w14:paraId="7630AF1D" w14:textId="2051279D" w:rsidR="00376BD3" w:rsidRPr="00705165" w:rsidRDefault="00376BD3" w:rsidP="00376BD3">
      <w:pPr>
        <w:pStyle w:val="Observation"/>
        <w:rPr>
          <w:rFonts w:cs="Arial"/>
          <w:szCs w:val="20"/>
        </w:rPr>
      </w:pPr>
      <w:bookmarkStart w:id="2" w:name="_Toc479752995"/>
      <w:bookmarkStart w:id="3" w:name="_Toc479757706"/>
      <w:bookmarkStart w:id="4" w:name="_Toc480881929"/>
      <w:bookmarkStart w:id="5" w:name="_Toc481141919"/>
      <w:bookmarkStart w:id="6" w:name="_Toc481477087"/>
      <w:bookmarkStart w:id="7" w:name="_Toc481682016"/>
      <w:r w:rsidRPr="00705165">
        <w:rPr>
          <w:rFonts w:cs="Arial"/>
          <w:szCs w:val="20"/>
        </w:rPr>
        <w:t xml:space="preserve">When a RACH storm happens it will cause unnecessary load on the </w:t>
      </w:r>
      <w:r w:rsidR="00705165">
        <w:rPr>
          <w:rFonts w:cs="Arial"/>
          <w:szCs w:val="20"/>
        </w:rPr>
        <w:t>P</w:t>
      </w:r>
      <w:r w:rsidRPr="00705165">
        <w:rPr>
          <w:rFonts w:cs="Arial"/>
          <w:szCs w:val="20"/>
        </w:rPr>
        <w:t>RACH and result in unnecessary interference.</w:t>
      </w:r>
      <w:bookmarkEnd w:id="2"/>
      <w:bookmarkEnd w:id="3"/>
      <w:bookmarkEnd w:id="4"/>
      <w:bookmarkEnd w:id="5"/>
      <w:bookmarkEnd w:id="6"/>
      <w:bookmarkEnd w:id="7"/>
    </w:p>
    <w:p w14:paraId="6FC057E8" w14:textId="7394D0C9" w:rsidR="00306924" w:rsidRPr="00705165" w:rsidRDefault="00306924" w:rsidP="00306924">
      <w:pPr>
        <w:rPr>
          <w:rFonts w:cs="Arial"/>
          <w:szCs w:val="20"/>
        </w:rPr>
      </w:pPr>
      <w:r w:rsidRPr="00705165">
        <w:rPr>
          <w:rFonts w:cs="Arial"/>
          <w:szCs w:val="20"/>
        </w:rPr>
        <w:t xml:space="preserve">The </w:t>
      </w:r>
      <w:r w:rsidR="00705165" w:rsidRPr="00705165">
        <w:rPr>
          <w:rFonts w:cs="Arial"/>
          <w:szCs w:val="20"/>
        </w:rPr>
        <w:t>reason</w:t>
      </w:r>
      <w:r w:rsidRPr="00705165">
        <w:rPr>
          <w:rFonts w:cs="Arial"/>
          <w:szCs w:val="20"/>
        </w:rPr>
        <w:t xml:space="preserve"> the UE does the random access and the </w:t>
      </w:r>
      <w:r w:rsidR="00705165" w:rsidRPr="00705165">
        <w:rPr>
          <w:rFonts w:cs="Arial"/>
          <w:szCs w:val="20"/>
        </w:rPr>
        <w:t>reason</w:t>
      </w:r>
      <w:r w:rsidRPr="00705165">
        <w:rPr>
          <w:rFonts w:cs="Arial"/>
          <w:szCs w:val="20"/>
        </w:rPr>
        <w:t xml:space="preserve"> it does not receive the RAR may be different and call for different solutions. That is, a common back-off mechanism will not be sufficient. Below we discuss two examples when RAR is not detected by the UE and possible solutions.</w:t>
      </w:r>
    </w:p>
    <w:p w14:paraId="40F95A04" w14:textId="7EDB374C" w:rsidR="00306924" w:rsidRPr="00705165" w:rsidRDefault="00306924" w:rsidP="00306924">
      <w:pPr>
        <w:rPr>
          <w:rFonts w:cs="Arial"/>
          <w:szCs w:val="20"/>
        </w:rPr>
      </w:pPr>
      <w:r w:rsidRPr="00705165">
        <w:rPr>
          <w:rFonts w:cs="Arial"/>
          <w:szCs w:val="20"/>
        </w:rPr>
        <w:t xml:space="preserve">One example is when the RAR is not sent since the preamble was not detected by gNB. Failure to detect the preamble may happen for various reasons such as collisions between different preambles, high interference or that the UL is blocked. </w:t>
      </w:r>
      <w:r w:rsidR="003D39AD" w:rsidRPr="00705165">
        <w:rPr>
          <w:rFonts w:cs="Arial"/>
          <w:szCs w:val="20"/>
        </w:rPr>
        <w:t xml:space="preserve">It may also be so that a RAR is sent that does not contain the sent preamble identity since the gNB is </w:t>
      </w:r>
      <w:r w:rsidR="00705165">
        <w:rPr>
          <w:rFonts w:cs="Arial"/>
          <w:szCs w:val="20"/>
        </w:rPr>
        <w:t xml:space="preserve">temporarily </w:t>
      </w:r>
      <w:r w:rsidR="003D39AD" w:rsidRPr="00705165">
        <w:rPr>
          <w:rFonts w:cs="Arial"/>
          <w:szCs w:val="20"/>
        </w:rPr>
        <w:t xml:space="preserve">unable to handle the request. </w:t>
      </w:r>
      <w:r w:rsidR="00705165">
        <w:rPr>
          <w:rFonts w:cs="Arial"/>
          <w:szCs w:val="20"/>
        </w:rPr>
        <w:t>B</w:t>
      </w:r>
      <w:r w:rsidR="00705165" w:rsidRPr="00705165">
        <w:rPr>
          <w:rFonts w:cs="Arial"/>
          <w:szCs w:val="20"/>
        </w:rPr>
        <w:t>oth</w:t>
      </w:r>
      <w:r w:rsidR="003D39AD" w:rsidRPr="00705165">
        <w:rPr>
          <w:rFonts w:cs="Arial"/>
          <w:szCs w:val="20"/>
        </w:rPr>
        <w:t xml:space="preserve"> situations</w:t>
      </w:r>
      <w:r w:rsidRPr="00705165">
        <w:rPr>
          <w:rFonts w:cs="Arial"/>
          <w:szCs w:val="20"/>
        </w:rPr>
        <w:t xml:space="preserve"> will cause power ra</w:t>
      </w:r>
      <w:r w:rsidR="003D39AD" w:rsidRPr="00705165">
        <w:rPr>
          <w:rFonts w:cs="Arial"/>
          <w:szCs w:val="20"/>
        </w:rPr>
        <w:t xml:space="preserve">mping and PRACH retransmission. </w:t>
      </w:r>
      <w:r w:rsidRPr="00705165">
        <w:rPr>
          <w:rFonts w:cs="Arial"/>
          <w:szCs w:val="20"/>
        </w:rPr>
        <w:t>The problem could be alleviated if the UE's retransmissions could be configured in a more detailed way. It would be advantageous if the re-transmissions could be done with varying frequency depending on UE type or priority of data, i.e. the reason for the RA. This could be achieved by considering configurable back-off periods, where UEs with low priority data do a longer back-off than UEs with high priority data.</w:t>
      </w:r>
    </w:p>
    <w:p w14:paraId="38FF134F" w14:textId="7C58FBF7" w:rsidR="00306924" w:rsidRPr="00705165" w:rsidRDefault="00306924" w:rsidP="00306924">
      <w:pPr>
        <w:rPr>
          <w:rFonts w:cs="Arial"/>
          <w:szCs w:val="20"/>
        </w:rPr>
      </w:pPr>
      <w:r w:rsidRPr="00705165">
        <w:rPr>
          <w:rFonts w:cs="Arial"/>
          <w:szCs w:val="20"/>
        </w:rPr>
        <w:t xml:space="preserve">Another closely related aspect is when the UE detects a RAR requiring back-off after the preamble transmission. That is, there has been a preamble collision between two or more UEs. This will typically happen in case of high load when the gNB needs to reduce the load from RA. In LTE the back-off orders all UEs transmitting a preamble on the PRACH resource to back-off a random time before retransmitting a </w:t>
      </w:r>
      <w:r w:rsidRPr="00705165">
        <w:rPr>
          <w:rFonts w:cs="Arial"/>
          <w:szCs w:val="20"/>
        </w:rPr>
        <w:lastRenderedPageBreak/>
        <w:t xml:space="preserve">preamble. This mechanism is rather crude and cannot distinguish between UEs with high priority or time critical data or if the UE has already performed </w:t>
      </w:r>
      <w:r w:rsidR="00705165" w:rsidRPr="00705165">
        <w:rPr>
          <w:rFonts w:cs="Arial"/>
          <w:szCs w:val="20"/>
        </w:rPr>
        <w:t>several</w:t>
      </w:r>
      <w:r w:rsidRPr="00705165">
        <w:rPr>
          <w:rFonts w:cs="Arial"/>
          <w:szCs w:val="20"/>
        </w:rPr>
        <w:t xml:space="preserve"> unsuccessful preamble transmissions. We believe that for example a UE which experiences preamble collision on its third attempt should get a shorter back-off than a UE on its first attempt. Also a UE with high priority data should have a shorter back-off than a UE with low-priority data. Allowing a more detailed back-off scheme would increase the possibilities for efficient resource management, but mechanisms in LTE such as Access Class Barring should also be considered.</w:t>
      </w:r>
    </w:p>
    <w:p w14:paraId="2C949EF5" w14:textId="77777777" w:rsidR="00306924" w:rsidRPr="00705165" w:rsidRDefault="00306924" w:rsidP="00306924">
      <w:pPr>
        <w:pStyle w:val="Proposal"/>
        <w:rPr>
          <w:rFonts w:cs="Arial"/>
          <w:szCs w:val="20"/>
        </w:rPr>
      </w:pPr>
      <w:bookmarkStart w:id="8" w:name="_Toc478042152"/>
      <w:bookmarkStart w:id="9" w:name="_Toc478042153"/>
      <w:bookmarkStart w:id="10" w:name="_Toc478042154"/>
      <w:bookmarkStart w:id="11" w:name="_Toc478129753"/>
      <w:bookmarkStart w:id="12" w:name="_Toc478151625"/>
      <w:bookmarkStart w:id="13" w:name="_Toc480793392"/>
      <w:bookmarkStart w:id="14" w:name="_Toc480881937"/>
      <w:bookmarkStart w:id="15" w:name="_Toc480896474"/>
      <w:bookmarkStart w:id="16" w:name="_Toc480898298"/>
      <w:bookmarkStart w:id="17" w:name="_Toc481141923"/>
      <w:bookmarkStart w:id="18" w:name="_Toc481477080"/>
      <w:bookmarkStart w:id="19" w:name="_Toc481505041"/>
      <w:bookmarkStart w:id="20" w:name="_Toc481682036"/>
      <w:bookmarkStart w:id="21" w:name="_Toc477952510"/>
      <w:bookmarkStart w:id="22" w:name="_Toc478042155"/>
      <w:bookmarkStart w:id="23" w:name="_Toc481867041"/>
      <w:bookmarkEnd w:id="8"/>
      <w:bookmarkEnd w:id="9"/>
      <w:bookmarkEnd w:id="10"/>
      <w:r w:rsidRPr="00705165">
        <w:rPr>
          <w:rFonts w:cs="Arial"/>
          <w:szCs w:val="20"/>
        </w:rPr>
        <w:t>When performing random access back-off as a result from receiving a RAR with back-off, a UE with high-priority data shall apply a shorter back-off than a UE with low-priority data.</w:t>
      </w:r>
      <w:bookmarkEnd w:id="11"/>
      <w:bookmarkEnd w:id="12"/>
      <w:bookmarkEnd w:id="13"/>
      <w:bookmarkEnd w:id="14"/>
      <w:bookmarkEnd w:id="15"/>
      <w:bookmarkEnd w:id="16"/>
      <w:bookmarkEnd w:id="17"/>
      <w:bookmarkEnd w:id="18"/>
      <w:bookmarkEnd w:id="19"/>
      <w:bookmarkEnd w:id="20"/>
      <w:bookmarkEnd w:id="23"/>
    </w:p>
    <w:p w14:paraId="5CA2EE00" w14:textId="22399735" w:rsidR="00306924" w:rsidRPr="00705165" w:rsidRDefault="00306924" w:rsidP="00306924">
      <w:pPr>
        <w:pStyle w:val="Proposal"/>
        <w:rPr>
          <w:rFonts w:cs="Arial"/>
          <w:szCs w:val="20"/>
        </w:rPr>
      </w:pPr>
      <w:bookmarkStart w:id="24" w:name="_Toc478129754"/>
      <w:bookmarkStart w:id="25" w:name="_Toc478151626"/>
      <w:bookmarkStart w:id="26" w:name="_Toc480793393"/>
      <w:bookmarkStart w:id="27" w:name="_Toc480881938"/>
      <w:bookmarkStart w:id="28" w:name="_Toc480896475"/>
      <w:bookmarkStart w:id="29" w:name="_Toc480898299"/>
      <w:bookmarkStart w:id="30" w:name="_Toc481141924"/>
      <w:bookmarkStart w:id="31" w:name="_Toc481477081"/>
      <w:bookmarkStart w:id="32" w:name="_Toc481505042"/>
      <w:bookmarkStart w:id="33" w:name="_Toc481682037"/>
      <w:bookmarkStart w:id="34" w:name="_Toc481867042"/>
      <w:r w:rsidRPr="00705165">
        <w:rPr>
          <w:rFonts w:cs="Arial"/>
          <w:szCs w:val="20"/>
        </w:rPr>
        <w:t xml:space="preserve">When performing random access back-off as a result from receiving a RAR with back-off, a UE which has transmitted several </w:t>
      </w:r>
      <w:r w:rsidR="00D353EB" w:rsidRPr="00705165">
        <w:rPr>
          <w:rFonts w:cs="Arial"/>
          <w:szCs w:val="20"/>
        </w:rPr>
        <w:t xml:space="preserve">unsuccessful </w:t>
      </w:r>
      <w:r w:rsidRPr="00705165">
        <w:rPr>
          <w:rFonts w:cs="Arial"/>
          <w:szCs w:val="20"/>
        </w:rPr>
        <w:t>preambles shall apply a shorter back-off than a UE which has transmitted fewer preambles.</w:t>
      </w:r>
      <w:bookmarkEnd w:id="24"/>
      <w:bookmarkEnd w:id="25"/>
      <w:bookmarkEnd w:id="26"/>
      <w:bookmarkEnd w:id="27"/>
      <w:bookmarkEnd w:id="28"/>
      <w:bookmarkEnd w:id="29"/>
      <w:bookmarkEnd w:id="30"/>
      <w:bookmarkEnd w:id="31"/>
      <w:bookmarkEnd w:id="32"/>
      <w:bookmarkEnd w:id="33"/>
      <w:bookmarkEnd w:id="34"/>
    </w:p>
    <w:bookmarkEnd w:id="21"/>
    <w:bookmarkEnd w:id="22"/>
    <w:p w14:paraId="71915D66" w14:textId="7D358CEA" w:rsidR="00306924" w:rsidRPr="00705165" w:rsidRDefault="00306924" w:rsidP="00306924">
      <w:pPr>
        <w:rPr>
          <w:rFonts w:cs="Arial"/>
          <w:szCs w:val="20"/>
        </w:rPr>
      </w:pPr>
      <w:r w:rsidRPr="00705165">
        <w:rPr>
          <w:rFonts w:cs="Arial"/>
          <w:szCs w:val="20"/>
        </w:rPr>
        <w:t xml:space="preserve">Another </w:t>
      </w:r>
      <w:r w:rsidR="00705165" w:rsidRPr="00705165">
        <w:rPr>
          <w:rFonts w:cs="Arial"/>
          <w:szCs w:val="20"/>
        </w:rPr>
        <w:t>reason</w:t>
      </w:r>
      <w:r w:rsidRPr="00705165">
        <w:rPr>
          <w:rFonts w:cs="Arial"/>
          <w:szCs w:val="20"/>
        </w:rPr>
        <w:t xml:space="preserve"> the RAR is not detected can be due to bad DL synchronization in the UE.</w:t>
      </w:r>
      <w:r w:rsidR="005A6ADF" w:rsidRPr="00705165">
        <w:rPr>
          <w:rFonts w:cs="Arial"/>
          <w:szCs w:val="20"/>
        </w:rPr>
        <w:t xml:space="preserve"> This may be caused for example by low SNR for SS block or SS transmissions using SFN transmissions with long CP while RAR</w:t>
      </w:r>
      <w:r w:rsidR="00705165">
        <w:rPr>
          <w:rFonts w:cs="Arial"/>
          <w:szCs w:val="20"/>
        </w:rPr>
        <w:t xml:space="preserve"> is transmitted with short CP. </w:t>
      </w:r>
      <w:r w:rsidRPr="00705165">
        <w:rPr>
          <w:rFonts w:cs="Arial"/>
          <w:szCs w:val="20"/>
        </w:rPr>
        <w:t>In this case</w:t>
      </w:r>
      <w:r w:rsidR="005A6ADF" w:rsidRPr="00705165">
        <w:rPr>
          <w:rFonts w:cs="Arial"/>
          <w:szCs w:val="20"/>
        </w:rPr>
        <w:t xml:space="preserve"> of bad DL </w:t>
      </w:r>
      <w:r w:rsidR="00083058" w:rsidRPr="00705165">
        <w:rPr>
          <w:rFonts w:cs="Arial"/>
          <w:szCs w:val="20"/>
        </w:rPr>
        <w:t>synchronization,</w:t>
      </w:r>
      <w:r w:rsidRPr="00705165">
        <w:rPr>
          <w:rFonts w:cs="Arial"/>
          <w:szCs w:val="20"/>
        </w:rPr>
        <w:t xml:space="preserve"> the preambles are detected by the gNB which sends the RAR, but the RAR is not detected by the UE. Also this case will cause power ramping and retransmission. In this case the UE should obtain DL synch</w:t>
      </w:r>
      <w:r w:rsidR="00705165">
        <w:rPr>
          <w:rFonts w:cs="Arial"/>
          <w:szCs w:val="20"/>
        </w:rPr>
        <w:t>ronization</w:t>
      </w:r>
      <w:r w:rsidRPr="00705165">
        <w:rPr>
          <w:rFonts w:cs="Arial"/>
          <w:szCs w:val="20"/>
        </w:rPr>
        <w:t>. Since the lack of DL synch</w:t>
      </w:r>
      <w:r w:rsidR="00705165">
        <w:rPr>
          <w:rFonts w:cs="Arial"/>
          <w:szCs w:val="20"/>
        </w:rPr>
        <w:t>ronization</w:t>
      </w:r>
      <w:r w:rsidRPr="00705165">
        <w:rPr>
          <w:rFonts w:cs="Arial"/>
          <w:szCs w:val="20"/>
        </w:rPr>
        <w:t xml:space="preserve"> is not known by the UE, use of a DL synch</w:t>
      </w:r>
      <w:r w:rsidR="00705165">
        <w:rPr>
          <w:rFonts w:cs="Arial"/>
          <w:szCs w:val="20"/>
        </w:rPr>
        <w:t>ronization</w:t>
      </w:r>
      <w:r w:rsidRPr="00705165">
        <w:rPr>
          <w:rFonts w:cs="Arial"/>
          <w:szCs w:val="20"/>
        </w:rPr>
        <w:t xml:space="preserve"> procedure when the UE does not receive the RAR should be added to the RA procedure. For example, after </w:t>
      </w:r>
      <w:r w:rsidRPr="00705165">
        <w:rPr>
          <w:rFonts w:cs="Arial"/>
          <w:i/>
          <w:szCs w:val="20"/>
        </w:rPr>
        <w:t>n</w:t>
      </w:r>
      <w:r w:rsidRPr="00705165">
        <w:rPr>
          <w:rFonts w:cs="Arial"/>
          <w:szCs w:val="20"/>
        </w:rPr>
        <w:t xml:space="preserve"> preamble retransmissions without receiving a RAR, the UE obtains new DL synch</w:t>
      </w:r>
      <w:r w:rsidR="00D05225">
        <w:rPr>
          <w:rFonts w:cs="Arial"/>
          <w:szCs w:val="20"/>
        </w:rPr>
        <w:t>ronization</w:t>
      </w:r>
      <w:r w:rsidRPr="00705165">
        <w:rPr>
          <w:rFonts w:cs="Arial"/>
          <w:szCs w:val="20"/>
        </w:rPr>
        <w:t xml:space="preserve"> before commencing with further preamble transmissions.</w:t>
      </w:r>
    </w:p>
    <w:p w14:paraId="70B9055E" w14:textId="77777777" w:rsidR="00306924" w:rsidRPr="00705165" w:rsidRDefault="00306924" w:rsidP="00306924">
      <w:pPr>
        <w:pStyle w:val="Proposal"/>
        <w:rPr>
          <w:rFonts w:cs="Arial"/>
          <w:szCs w:val="20"/>
        </w:rPr>
      </w:pPr>
      <w:bookmarkStart w:id="35" w:name="_Toc477433208"/>
      <w:bookmarkStart w:id="36" w:name="_Toc477435349"/>
      <w:bookmarkStart w:id="37" w:name="_Toc477436766"/>
      <w:bookmarkStart w:id="38" w:name="_Toc477952511"/>
      <w:bookmarkStart w:id="39" w:name="_Toc478042156"/>
      <w:bookmarkStart w:id="40" w:name="_Toc478129756"/>
      <w:bookmarkStart w:id="41" w:name="_Toc478151627"/>
      <w:bookmarkStart w:id="42" w:name="_Toc480793394"/>
      <w:bookmarkStart w:id="43" w:name="_Toc480881939"/>
      <w:bookmarkStart w:id="44" w:name="_Toc480896476"/>
      <w:bookmarkStart w:id="45" w:name="_Toc480898300"/>
      <w:bookmarkStart w:id="46" w:name="_Toc481141925"/>
      <w:bookmarkStart w:id="47" w:name="_Toc481477082"/>
      <w:bookmarkStart w:id="48" w:name="_Toc481505043"/>
      <w:bookmarkStart w:id="49" w:name="_Toc481682038"/>
      <w:bookmarkStart w:id="50" w:name="_Toc481867043"/>
      <w:r w:rsidRPr="00705165">
        <w:rPr>
          <w:rFonts w:cs="Arial"/>
          <w:szCs w:val="20"/>
        </w:rPr>
        <w:t xml:space="preserve">If the UE has retransmitted a preamble </w:t>
      </w:r>
      <w:r w:rsidRPr="00705165">
        <w:rPr>
          <w:rFonts w:cs="Arial"/>
          <w:i/>
          <w:szCs w:val="20"/>
        </w:rPr>
        <w:t xml:space="preserve">n </w:t>
      </w:r>
      <w:r w:rsidRPr="00705165">
        <w:rPr>
          <w:rFonts w:cs="Arial"/>
          <w:szCs w:val="20"/>
        </w:rPr>
        <w:t xml:space="preserve">times (including power ramping) without receiving the RAR, it shall regain downlink synchronization. The network may configure the value </w:t>
      </w:r>
      <w:r w:rsidRPr="00705165">
        <w:rPr>
          <w:rFonts w:cs="Arial"/>
          <w:i/>
          <w:szCs w:val="20"/>
        </w:rPr>
        <w:t>n</w:t>
      </w:r>
      <w:r w:rsidRPr="00705165">
        <w:rPr>
          <w:rFonts w:cs="Arial"/>
          <w:szCs w:val="20"/>
        </w:rPr>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50FD5F9" w14:textId="71528BCE" w:rsidR="00306924" w:rsidRPr="00705165" w:rsidRDefault="00306924" w:rsidP="00306924">
      <w:pPr>
        <w:rPr>
          <w:rFonts w:cs="Arial"/>
          <w:szCs w:val="20"/>
        </w:rPr>
      </w:pPr>
      <w:r w:rsidRPr="00705165">
        <w:rPr>
          <w:rFonts w:cs="Arial"/>
          <w:szCs w:val="20"/>
        </w:rPr>
        <w:t xml:space="preserve">Another enhancement compared to the LTE random access procedure would be to increase the probability to detect preambles sent by UEs with high priority data. In case several preambles collide, some or </w:t>
      </w:r>
      <w:r w:rsidR="00D05225" w:rsidRPr="00705165">
        <w:rPr>
          <w:rFonts w:cs="Arial"/>
          <w:szCs w:val="20"/>
        </w:rPr>
        <w:t>all</w:t>
      </w:r>
      <w:r w:rsidRPr="00705165">
        <w:rPr>
          <w:rFonts w:cs="Arial"/>
          <w:szCs w:val="20"/>
        </w:rPr>
        <w:t xml:space="preserve"> the preambles will not be detectable by the gNB. In LTE, even if these preambles have been sent by UEs with different latency requirements or priorities they all have the same probability to be detected since all UEs select preambles from the same preamble pool and use the same preamble transmission power configuration parameters. In LTE, PRACH transmission power is selected based on</w:t>
      </w:r>
    </w:p>
    <w:p w14:paraId="4B905772" w14:textId="77777777" w:rsidR="00306924" w:rsidRPr="00705165" w:rsidRDefault="00306924" w:rsidP="00306924">
      <w:pPr>
        <w:pStyle w:val="B1"/>
        <w:rPr>
          <w:rFonts w:cs="Arial"/>
          <w:szCs w:val="20"/>
        </w:rPr>
      </w:pPr>
      <w:r w:rsidRPr="00705165">
        <w:rPr>
          <w:rFonts w:cs="Arial"/>
          <w:szCs w:val="20"/>
        </w:rPr>
        <w:t>-</w:t>
      </w:r>
      <w:r w:rsidRPr="00705165">
        <w:rPr>
          <w:rFonts w:cs="Arial"/>
          <w:szCs w:val="20"/>
        </w:rPr>
        <w:tab/>
        <w:t xml:space="preserve">set PREAMBLE_RECEIVED_TARGET_POWER to </w:t>
      </w:r>
      <w:r w:rsidRPr="00705165">
        <w:rPr>
          <w:rFonts w:cs="Arial"/>
          <w:i/>
          <w:szCs w:val="20"/>
        </w:rPr>
        <w:t>preambleInitialReceivedTargetPower</w:t>
      </w:r>
      <w:r w:rsidRPr="00705165">
        <w:rPr>
          <w:rFonts w:cs="Arial"/>
          <w:szCs w:val="20"/>
        </w:rPr>
        <w:t xml:space="preserve"> + DELTA_PREAMBLE + (PREAMBLE_TRANSMISSION_COUNTER – 1) * </w:t>
      </w:r>
      <w:r w:rsidRPr="00705165">
        <w:rPr>
          <w:rFonts w:cs="Arial"/>
          <w:i/>
          <w:szCs w:val="20"/>
        </w:rPr>
        <w:t>powerRampingStep</w:t>
      </w:r>
      <w:r w:rsidRPr="00705165">
        <w:rPr>
          <w:rFonts w:cs="Arial"/>
          <w:szCs w:val="20"/>
        </w:rPr>
        <w:t>;</w:t>
      </w:r>
    </w:p>
    <w:p w14:paraId="7B778DC5" w14:textId="77777777" w:rsidR="00306924" w:rsidRPr="00705165" w:rsidRDefault="00306924" w:rsidP="00306924">
      <w:pPr>
        <w:pStyle w:val="BodyText"/>
        <w:rPr>
          <w:rFonts w:cs="Arial"/>
          <w:szCs w:val="20"/>
        </w:rPr>
      </w:pPr>
      <w:r w:rsidRPr="00705165">
        <w:rPr>
          <w:rFonts w:cs="Arial"/>
          <w:szCs w:val="20"/>
        </w:rPr>
        <w:t>The PREAMBLE_RECEIVED_TARGET_POWER is used to calculate the transmit power of PRACH and a higher</w:t>
      </w:r>
      <w:r w:rsidRPr="00705165">
        <w:rPr>
          <w:rStyle w:val="IvDbodytextChar"/>
          <w:rFonts w:cs="Arial"/>
          <w:i/>
          <w:szCs w:val="20"/>
          <w:lang w:val="en-US"/>
        </w:rPr>
        <w:t xml:space="preserve"> </w:t>
      </w:r>
      <w:r w:rsidRPr="00705165">
        <w:rPr>
          <w:rFonts w:cs="Arial"/>
          <w:szCs w:val="20"/>
        </w:rPr>
        <w:t>PREAMBLE_RECEIVED_TARGET_POWER means higher transmit power of PRACH.</w:t>
      </w:r>
    </w:p>
    <w:p w14:paraId="3486CB35" w14:textId="77777777" w:rsidR="00306924" w:rsidRPr="00705165" w:rsidRDefault="00306924" w:rsidP="00306924">
      <w:pPr>
        <w:pStyle w:val="BodyText"/>
        <w:rPr>
          <w:rFonts w:cs="Arial"/>
          <w:szCs w:val="20"/>
        </w:rPr>
      </w:pPr>
      <w:r w:rsidRPr="00705165">
        <w:rPr>
          <w:rFonts w:cs="Arial"/>
          <w:szCs w:val="20"/>
        </w:rPr>
        <w:t>One way to increase the detection probability of preambles for UEs with delay sensitive or high priority services would be to increase the transmit power for PRACH for these services. For example,</w:t>
      </w:r>
      <w:r w:rsidRPr="00705165">
        <w:rPr>
          <w:rFonts w:cs="Arial"/>
          <w:i/>
          <w:szCs w:val="20"/>
          <w:lang w:eastAsia="ko-KR"/>
        </w:rPr>
        <w:t xml:space="preserve"> powerRampingStep</w:t>
      </w:r>
      <w:r w:rsidRPr="00705165">
        <w:rPr>
          <w:rFonts w:cs="Arial"/>
          <w:szCs w:val="20"/>
          <w:lang w:eastAsia="ko-KR"/>
        </w:rPr>
        <w:t xml:space="preserve"> </w:t>
      </w:r>
      <w:r w:rsidRPr="00705165">
        <w:rPr>
          <w:rFonts w:cs="Arial"/>
          <w:szCs w:val="20"/>
        </w:rPr>
        <w:t>could be increased for these services. This results in that these UEs reach a high enough power quicker. As these UEs may over-shoot the UL power to use it is important that the gNB sets the correct power once the UE has connected.</w:t>
      </w:r>
    </w:p>
    <w:p w14:paraId="322E87D9" w14:textId="77777777" w:rsidR="00306924" w:rsidRPr="00705165" w:rsidRDefault="00306924" w:rsidP="00306924">
      <w:pPr>
        <w:pStyle w:val="Proposal"/>
        <w:rPr>
          <w:rFonts w:cs="Arial"/>
          <w:szCs w:val="20"/>
        </w:rPr>
      </w:pPr>
      <w:bookmarkStart w:id="51" w:name="_Toc478151628"/>
      <w:bookmarkStart w:id="52" w:name="_Toc480793395"/>
      <w:bookmarkStart w:id="53" w:name="_Toc480881940"/>
      <w:bookmarkStart w:id="54" w:name="_Toc480896477"/>
      <w:bookmarkStart w:id="55" w:name="_Toc480898301"/>
      <w:bookmarkStart w:id="56" w:name="_Toc481141926"/>
      <w:bookmarkStart w:id="57" w:name="_Toc481477083"/>
      <w:bookmarkStart w:id="58" w:name="_Toc481505044"/>
      <w:bookmarkStart w:id="59" w:name="_Toc481682039"/>
      <w:bookmarkStart w:id="60" w:name="_Toc477435351"/>
      <w:bookmarkStart w:id="61" w:name="_Toc477436768"/>
      <w:bookmarkStart w:id="62" w:name="_Toc477952512"/>
      <w:bookmarkStart w:id="63" w:name="_Toc478042157"/>
      <w:bookmarkStart w:id="64" w:name="_Toc478129757"/>
      <w:bookmarkStart w:id="65" w:name="_Toc481867044"/>
      <w:r w:rsidRPr="00705165">
        <w:rPr>
          <w:rFonts w:cs="Arial"/>
          <w:szCs w:val="20"/>
        </w:rPr>
        <w:t xml:space="preserve">A UE with high-priority data shall apply a higher </w:t>
      </w:r>
      <w:r w:rsidRPr="00705165">
        <w:rPr>
          <w:rFonts w:cs="Arial"/>
          <w:i/>
          <w:szCs w:val="20"/>
        </w:rPr>
        <w:t xml:space="preserve">powerRampingStep </w:t>
      </w:r>
      <w:r w:rsidRPr="00705165">
        <w:rPr>
          <w:rFonts w:cs="Arial"/>
          <w:szCs w:val="20"/>
        </w:rPr>
        <w:t>than a UE with low-priority data.</w:t>
      </w:r>
      <w:bookmarkEnd w:id="51"/>
      <w:bookmarkEnd w:id="52"/>
      <w:bookmarkEnd w:id="53"/>
      <w:bookmarkEnd w:id="54"/>
      <w:bookmarkEnd w:id="55"/>
      <w:bookmarkEnd w:id="56"/>
      <w:bookmarkEnd w:id="57"/>
      <w:bookmarkEnd w:id="58"/>
      <w:bookmarkEnd w:id="59"/>
      <w:bookmarkEnd w:id="65"/>
      <w:r w:rsidRPr="00705165" w:rsidDel="000E7747">
        <w:rPr>
          <w:rFonts w:cs="Arial"/>
          <w:szCs w:val="20"/>
        </w:rPr>
        <w:t xml:space="preserve"> </w:t>
      </w:r>
      <w:bookmarkEnd w:id="60"/>
      <w:bookmarkEnd w:id="61"/>
      <w:bookmarkEnd w:id="62"/>
      <w:bookmarkEnd w:id="63"/>
      <w:bookmarkEnd w:id="64"/>
    </w:p>
    <w:p w14:paraId="3E1E5045" w14:textId="77777777" w:rsidR="00306924" w:rsidRPr="00705165" w:rsidRDefault="00306924" w:rsidP="00306924">
      <w:pPr>
        <w:pStyle w:val="BodyText"/>
        <w:rPr>
          <w:rFonts w:cs="Arial"/>
          <w:szCs w:val="20"/>
        </w:rPr>
      </w:pPr>
      <w:r w:rsidRPr="00705165">
        <w:rPr>
          <w:rFonts w:cs="Arial"/>
          <w:szCs w:val="20"/>
        </w:rPr>
        <w:t>A similar problem exists for message 3 transmission in case more than one UE have transmitted the same preamble on the same PRACH radio resource. The RAR will in this case give one grant that is used by the more than one UEs and the gNB may not be able to decode message 3 from any of the UEs due to the collision. A similar approach would be possible where the message 3 is transmitted with a higher power by a UE with delay sensitive and/or high priority service, to increase the probability for correct detection of message 3 from the UE with the delay sensitive and/or high-priority data. This does not imply assume that the UE continues with this higher transmission power once the random access procedure is completed.</w:t>
      </w:r>
    </w:p>
    <w:p w14:paraId="2BFA4900" w14:textId="77777777" w:rsidR="00306924" w:rsidRPr="00705165" w:rsidRDefault="00306924" w:rsidP="00306924">
      <w:pPr>
        <w:pStyle w:val="Proposal"/>
        <w:rPr>
          <w:rFonts w:cs="Arial"/>
          <w:szCs w:val="20"/>
        </w:rPr>
      </w:pPr>
      <w:bookmarkStart w:id="66" w:name="_Toc477435352"/>
      <w:bookmarkStart w:id="67" w:name="_Toc477436769"/>
      <w:bookmarkStart w:id="68" w:name="_Toc477952513"/>
      <w:bookmarkStart w:id="69" w:name="_Toc478042158"/>
      <w:bookmarkStart w:id="70" w:name="_Toc478129758"/>
      <w:bookmarkStart w:id="71" w:name="_Toc478151629"/>
      <w:bookmarkStart w:id="72" w:name="_Toc480793396"/>
      <w:bookmarkStart w:id="73" w:name="_Toc480881941"/>
      <w:bookmarkStart w:id="74" w:name="_Toc480896478"/>
      <w:bookmarkStart w:id="75" w:name="_Toc480898302"/>
      <w:bookmarkStart w:id="76" w:name="_Toc481141927"/>
      <w:bookmarkStart w:id="77" w:name="_Toc481477084"/>
      <w:bookmarkStart w:id="78" w:name="_Toc481505045"/>
      <w:bookmarkStart w:id="79" w:name="_Toc481682040"/>
      <w:bookmarkStart w:id="80" w:name="_Toc481867045"/>
      <w:r w:rsidRPr="00705165">
        <w:rPr>
          <w:rFonts w:cs="Arial"/>
          <w:szCs w:val="20"/>
        </w:rPr>
        <w:t>A UE with high-priority data shall apply a higher transmission power for message 3 than a UE with low-priority 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705165">
        <w:rPr>
          <w:rFonts w:cs="Arial"/>
          <w:szCs w:val="20"/>
        </w:rPr>
        <w:t xml:space="preserve"> </w:t>
      </w:r>
    </w:p>
    <w:p w14:paraId="3BCF47FD" w14:textId="2CC1DB90" w:rsidR="00306924" w:rsidRPr="00705165" w:rsidRDefault="005D5413" w:rsidP="005D5413">
      <w:pPr>
        <w:pStyle w:val="Heading2"/>
        <w:rPr>
          <w:lang w:val="en-US"/>
        </w:rPr>
      </w:pPr>
      <w:r w:rsidRPr="00705165">
        <w:rPr>
          <w:lang w:val="en-US"/>
        </w:rPr>
        <w:lastRenderedPageBreak/>
        <w:t>Colliding preambles</w:t>
      </w:r>
    </w:p>
    <w:p w14:paraId="2410E82C" w14:textId="1D1E2A3F" w:rsidR="005D5413" w:rsidRPr="00705165" w:rsidRDefault="005D5413" w:rsidP="005D5413">
      <w:pPr>
        <w:rPr>
          <w:rFonts w:cs="Arial"/>
        </w:rPr>
      </w:pPr>
      <w:r w:rsidRPr="00705165">
        <w:rPr>
          <w:rFonts w:cs="Arial"/>
        </w:rPr>
        <w:t xml:space="preserve">Another issue that may occur is that two UE select the same preamble and PRACH resource. When the gNB responds with the RAR, both UEs will transmit a msg3 which will then collide. </w:t>
      </w:r>
      <w:r w:rsidR="005D656F" w:rsidRPr="00705165">
        <w:rPr>
          <w:rFonts w:cs="Arial"/>
        </w:rPr>
        <w:t>In this case, the</w:t>
      </w:r>
      <w:r w:rsidRPr="00705165">
        <w:rPr>
          <w:rFonts w:cs="Arial"/>
        </w:rPr>
        <w:t xml:space="preserve"> gNB </w:t>
      </w:r>
      <w:r w:rsidR="005D656F" w:rsidRPr="00705165">
        <w:rPr>
          <w:rFonts w:cs="Arial"/>
        </w:rPr>
        <w:t>will only detect one of the msg3 and the other UE(s)</w:t>
      </w:r>
      <w:r w:rsidRPr="00705165">
        <w:rPr>
          <w:rFonts w:cs="Arial"/>
        </w:rPr>
        <w:t xml:space="preserve"> will then have to retry the random access by retransmitting the preamble. </w:t>
      </w:r>
      <w:r w:rsidR="00A95EF1" w:rsidRPr="00705165">
        <w:rPr>
          <w:rFonts w:cs="Arial"/>
        </w:rPr>
        <w:t xml:space="preserve">Preamble collisions could be more common if small preamble groups are used to signal e.g. msg3 size with high granularity. </w:t>
      </w:r>
      <w:r w:rsidRPr="00705165">
        <w:rPr>
          <w:rFonts w:cs="Arial"/>
        </w:rPr>
        <w:t>A possible solution for this (as also suggested</w:t>
      </w:r>
      <w:r w:rsidR="004F7744" w:rsidRPr="00705165">
        <w:rPr>
          <w:rFonts w:cs="Arial"/>
        </w:rPr>
        <w:t xml:space="preserve"> in </w:t>
      </w:r>
      <w:r w:rsidR="004F7744" w:rsidRPr="00705165">
        <w:rPr>
          <w:rFonts w:cs="Arial"/>
        </w:rPr>
        <w:fldChar w:fldCharType="begin"/>
      </w:r>
      <w:r w:rsidR="004F7744" w:rsidRPr="00705165">
        <w:rPr>
          <w:rFonts w:cs="Arial"/>
        </w:rPr>
        <w:instrText xml:space="preserve"> REF _Ref481494044 \n \h </w:instrText>
      </w:r>
      <w:r w:rsidR="00705165">
        <w:rPr>
          <w:rFonts w:cs="Arial"/>
        </w:rPr>
        <w:instrText xml:space="preserve"> \* MERGEFORMAT </w:instrText>
      </w:r>
      <w:r w:rsidR="004F7744" w:rsidRPr="00705165">
        <w:rPr>
          <w:rFonts w:cs="Arial"/>
        </w:rPr>
      </w:r>
      <w:r w:rsidR="004F7744" w:rsidRPr="00705165">
        <w:rPr>
          <w:rFonts w:cs="Arial"/>
        </w:rPr>
        <w:fldChar w:fldCharType="separate"/>
      </w:r>
      <w:r w:rsidR="004F7744" w:rsidRPr="00705165">
        <w:rPr>
          <w:rFonts w:cs="Arial"/>
        </w:rPr>
        <w:t>[1]</w:t>
      </w:r>
      <w:r w:rsidR="004F7744" w:rsidRPr="00705165">
        <w:rPr>
          <w:rFonts w:cs="Arial"/>
        </w:rPr>
        <w:fldChar w:fldCharType="end"/>
      </w:r>
      <w:r w:rsidRPr="00705165">
        <w:rPr>
          <w:rFonts w:cs="Arial"/>
        </w:rPr>
        <w:t xml:space="preserve">) is for the gNB to send several grants targeting each detected preamble. The UE </w:t>
      </w:r>
      <w:r w:rsidR="00AE584D" w:rsidRPr="00705165">
        <w:rPr>
          <w:rFonts w:cs="Arial"/>
        </w:rPr>
        <w:t>can</w:t>
      </w:r>
      <w:r w:rsidRPr="00705165">
        <w:rPr>
          <w:rFonts w:cs="Arial"/>
        </w:rPr>
        <w:t xml:space="preserve"> then transmit msg3 on randomly chosen grant. This will reduce the collision probability of msg3 and can be feasible </w:t>
      </w:r>
      <w:r w:rsidR="005D656F" w:rsidRPr="00705165">
        <w:rPr>
          <w:rFonts w:cs="Arial"/>
        </w:rPr>
        <w:t>in situations when the</w:t>
      </w:r>
      <w:r w:rsidRPr="00705165">
        <w:rPr>
          <w:rFonts w:cs="Arial"/>
        </w:rPr>
        <w:t xml:space="preserve"> PUSCH resources are</w:t>
      </w:r>
      <w:r w:rsidR="00AE584D" w:rsidRPr="00705165">
        <w:rPr>
          <w:rFonts w:cs="Arial"/>
        </w:rPr>
        <w:t xml:space="preserve"> not</w:t>
      </w:r>
      <w:r w:rsidRPr="00705165">
        <w:rPr>
          <w:rFonts w:cs="Arial"/>
        </w:rPr>
        <w:t xml:space="preserve"> exhausted.</w:t>
      </w:r>
      <w:r w:rsidR="00A95EF1" w:rsidRPr="00705165">
        <w:rPr>
          <w:rFonts w:cs="Arial"/>
        </w:rPr>
        <w:t xml:space="preserve"> </w:t>
      </w:r>
      <w:r w:rsidR="004F7744" w:rsidRPr="00705165">
        <w:rPr>
          <w:rFonts w:cs="Arial"/>
        </w:rPr>
        <w:t>Another scenario where this may be useful is when the UE has small data to transmit, or if a long UE identifier is used which does not fit within a normal grant.</w:t>
      </w:r>
    </w:p>
    <w:p w14:paraId="349162B9" w14:textId="7F201E47" w:rsidR="005D5413" w:rsidRPr="00705165" w:rsidRDefault="005D5413" w:rsidP="005D5413">
      <w:pPr>
        <w:pStyle w:val="Proposal"/>
        <w:rPr>
          <w:rFonts w:cs="Arial"/>
        </w:rPr>
      </w:pPr>
      <w:bookmarkStart w:id="81" w:name="_Toc480896479"/>
      <w:bookmarkStart w:id="82" w:name="_Toc480898303"/>
      <w:bookmarkStart w:id="83" w:name="_Toc481141928"/>
      <w:bookmarkStart w:id="84" w:name="_Toc481477085"/>
      <w:bookmarkStart w:id="85" w:name="_Toc481505046"/>
      <w:bookmarkStart w:id="86" w:name="_Toc481682041"/>
      <w:bookmarkStart w:id="87" w:name="_Toc481867046"/>
      <w:r w:rsidRPr="00705165">
        <w:rPr>
          <w:rFonts w:cs="Arial"/>
        </w:rPr>
        <w:t>The gNB may issue several grants to the same preamble id in the same RAR message.</w:t>
      </w:r>
      <w:bookmarkEnd w:id="81"/>
      <w:bookmarkEnd w:id="82"/>
      <w:bookmarkEnd w:id="83"/>
      <w:bookmarkEnd w:id="84"/>
      <w:bookmarkEnd w:id="85"/>
      <w:bookmarkEnd w:id="86"/>
      <w:bookmarkEnd w:id="87"/>
      <w:r w:rsidRPr="00705165">
        <w:rPr>
          <w:rFonts w:cs="Arial"/>
        </w:rPr>
        <w:t xml:space="preserve"> </w:t>
      </w:r>
    </w:p>
    <w:p w14:paraId="0E36911E" w14:textId="5190DB42" w:rsidR="005D5413" w:rsidRPr="00705165" w:rsidRDefault="00D05225" w:rsidP="005D5413">
      <w:pPr>
        <w:pStyle w:val="Heading2"/>
        <w:rPr>
          <w:lang w:val="en-US"/>
        </w:rPr>
      </w:pPr>
      <w:r>
        <w:rPr>
          <w:lang w:val="en-US"/>
        </w:rPr>
        <w:t xml:space="preserve">High </w:t>
      </w:r>
      <w:r w:rsidR="005D5413" w:rsidRPr="00705165">
        <w:rPr>
          <w:lang w:val="en-US"/>
        </w:rPr>
        <w:t>load</w:t>
      </w:r>
    </w:p>
    <w:p w14:paraId="3DA9303E" w14:textId="512E6896" w:rsidR="005D5413" w:rsidRPr="00705165" w:rsidRDefault="005D5413" w:rsidP="005D5413">
      <w:pPr>
        <w:rPr>
          <w:rFonts w:cs="Arial"/>
        </w:rPr>
      </w:pPr>
      <w:r w:rsidRPr="00705165">
        <w:rPr>
          <w:rFonts w:cs="Arial"/>
        </w:rPr>
        <w:t>In some cases</w:t>
      </w:r>
      <w:r w:rsidR="00AE584D" w:rsidRPr="00705165">
        <w:rPr>
          <w:rFonts w:cs="Arial"/>
        </w:rPr>
        <w:t xml:space="preserve"> it is not the PRACH resources or the detection of preambles that is the bottleneck of the random access procedure. </w:t>
      </w:r>
      <w:r w:rsidR="005D656F" w:rsidRPr="00705165">
        <w:rPr>
          <w:rFonts w:cs="Arial"/>
        </w:rPr>
        <w:t>T</w:t>
      </w:r>
      <w:r w:rsidR="00AE584D" w:rsidRPr="00705165">
        <w:rPr>
          <w:rFonts w:cs="Arial"/>
        </w:rPr>
        <w:t>he gNB</w:t>
      </w:r>
      <w:r w:rsidR="005D656F" w:rsidRPr="00705165">
        <w:rPr>
          <w:rFonts w:cs="Arial"/>
        </w:rPr>
        <w:t xml:space="preserve"> may</w:t>
      </w:r>
      <w:r w:rsidR="00AE584D" w:rsidRPr="00705165">
        <w:rPr>
          <w:rFonts w:cs="Arial"/>
        </w:rPr>
        <w:t xml:space="preserve"> identif</w:t>
      </w:r>
      <w:r w:rsidR="005D656F" w:rsidRPr="00705165">
        <w:rPr>
          <w:rFonts w:cs="Arial"/>
        </w:rPr>
        <w:t>y</w:t>
      </w:r>
      <w:r w:rsidR="00AE584D" w:rsidRPr="00705165">
        <w:rPr>
          <w:rFonts w:cs="Arial"/>
        </w:rPr>
        <w:t xml:space="preserve"> several preambles but not have the means to handle all directly. This may be caused either by high PUSCH load or by high processing load in the gNB. In this case it would be advantageous if the gNB would be able to extend the RAR window for some preambles to make it possible to send a RAR </w:t>
      </w:r>
      <w:r w:rsidR="005D656F" w:rsidRPr="00705165">
        <w:rPr>
          <w:rFonts w:cs="Arial"/>
        </w:rPr>
        <w:t xml:space="preserve">to this preamble </w:t>
      </w:r>
      <w:r w:rsidR="00AE584D" w:rsidRPr="00705165">
        <w:rPr>
          <w:rFonts w:cs="Arial"/>
        </w:rPr>
        <w:t>at a later stage</w:t>
      </w:r>
      <w:r w:rsidR="00D05225">
        <w:rPr>
          <w:rFonts w:cs="Arial"/>
        </w:rPr>
        <w:t xml:space="preserve"> without the UE transmitting a preamble</w:t>
      </w:r>
      <w:r w:rsidR="00AE584D" w:rsidRPr="00705165">
        <w:rPr>
          <w:rFonts w:cs="Arial"/>
        </w:rPr>
        <w:t xml:space="preserve">. Configuring a long RAR window would not be efficient since it would increase the latency for UEs who transmit preambles that are not detected since they cannot </w:t>
      </w:r>
      <w:r w:rsidR="005D656F" w:rsidRPr="00705165">
        <w:rPr>
          <w:rFonts w:cs="Arial"/>
        </w:rPr>
        <w:t xml:space="preserve">power ramp and </w:t>
      </w:r>
      <w:r w:rsidR="00AE584D" w:rsidRPr="00705165">
        <w:rPr>
          <w:rFonts w:cs="Arial"/>
        </w:rPr>
        <w:t>resend the preamble before the RAR has expired.</w:t>
      </w:r>
    </w:p>
    <w:p w14:paraId="11F45F8C" w14:textId="7F15FA59" w:rsidR="005D5413" w:rsidRPr="0000118A" w:rsidRDefault="00AE584D" w:rsidP="005D5413">
      <w:pPr>
        <w:pStyle w:val="Proposal"/>
        <w:rPr>
          <w:rFonts w:cs="Arial"/>
        </w:rPr>
      </w:pPr>
      <w:bookmarkStart w:id="88" w:name="_Toc480896480"/>
      <w:bookmarkStart w:id="89" w:name="_Toc480898304"/>
      <w:bookmarkStart w:id="90" w:name="_Toc481141929"/>
      <w:bookmarkStart w:id="91" w:name="_Toc481477086"/>
      <w:bookmarkStart w:id="92" w:name="_Toc481505047"/>
      <w:bookmarkStart w:id="93" w:name="_Toc481682042"/>
      <w:bookmarkStart w:id="94" w:name="_Toc481867047"/>
      <w:r w:rsidRPr="00705165">
        <w:rPr>
          <w:rFonts w:cs="Arial"/>
        </w:rPr>
        <w:t>The gNB may prolong the RAR window for some preamble id</w:t>
      </w:r>
      <w:r w:rsidR="004F7744" w:rsidRPr="00705165">
        <w:rPr>
          <w:rFonts w:cs="Arial"/>
        </w:rPr>
        <w:t>s</w:t>
      </w:r>
      <w:r w:rsidRPr="00705165">
        <w:rPr>
          <w:rFonts w:cs="Arial"/>
        </w:rPr>
        <w:t xml:space="preserve"> in the RAR message.</w:t>
      </w:r>
      <w:bookmarkEnd w:id="88"/>
      <w:bookmarkEnd w:id="89"/>
      <w:bookmarkEnd w:id="90"/>
      <w:bookmarkEnd w:id="91"/>
      <w:bookmarkEnd w:id="92"/>
      <w:bookmarkEnd w:id="93"/>
      <w:bookmarkEnd w:id="94"/>
      <w:r w:rsidRPr="00705165">
        <w:rPr>
          <w:rFonts w:cs="Arial"/>
        </w:rPr>
        <w:t xml:space="preserve"> </w:t>
      </w:r>
    </w:p>
    <w:bookmarkEnd w:id="1"/>
    <w:p w14:paraId="2B0C4AEB" w14:textId="77777777" w:rsidR="00C01F33" w:rsidRPr="00705165" w:rsidRDefault="00C01F33" w:rsidP="00CE0424">
      <w:pPr>
        <w:pStyle w:val="Heading1"/>
        <w:rPr>
          <w:lang w:val="en-US"/>
        </w:rPr>
      </w:pPr>
      <w:r w:rsidRPr="00705165">
        <w:rPr>
          <w:lang w:val="en-US"/>
        </w:rPr>
        <w:t>Conclusion</w:t>
      </w:r>
    </w:p>
    <w:p w14:paraId="46043443" w14:textId="77777777" w:rsidR="00D05225" w:rsidRDefault="008E065E" w:rsidP="008E065E">
      <w:pPr>
        <w:pStyle w:val="BodyText"/>
        <w:rPr>
          <w:noProof/>
        </w:rPr>
      </w:pPr>
      <w:r w:rsidRPr="00705165">
        <w:rPr>
          <w:rFonts w:cs="Arial"/>
        </w:rPr>
        <w:t xml:space="preserve">In section </w:t>
      </w:r>
      <w:r w:rsidRPr="00705165">
        <w:rPr>
          <w:rFonts w:cs="Arial"/>
          <w:highlight w:val="cyan"/>
        </w:rPr>
        <w:fldChar w:fldCharType="begin"/>
      </w:r>
      <w:r w:rsidRPr="00705165">
        <w:rPr>
          <w:rFonts w:cs="Arial"/>
        </w:rPr>
        <w:instrText xml:space="preserve"> REF _Ref178064866 \r \h </w:instrText>
      </w:r>
      <w:r w:rsidR="003060FB" w:rsidRPr="00705165">
        <w:rPr>
          <w:rFonts w:cs="Arial"/>
          <w:highlight w:val="cyan"/>
        </w:rPr>
        <w:instrText xml:space="preserve"> \* MERGEFORMAT </w:instrText>
      </w:r>
      <w:r w:rsidRPr="00705165">
        <w:rPr>
          <w:rFonts w:cs="Arial"/>
          <w:highlight w:val="cyan"/>
        </w:rPr>
      </w:r>
      <w:r w:rsidRPr="00705165">
        <w:rPr>
          <w:rFonts w:cs="Arial"/>
          <w:highlight w:val="cyan"/>
        </w:rPr>
        <w:fldChar w:fldCharType="separate"/>
      </w:r>
      <w:r w:rsidR="00697631" w:rsidRPr="00705165">
        <w:rPr>
          <w:rFonts w:cs="Arial"/>
        </w:rPr>
        <w:t>2</w:t>
      </w:r>
      <w:r w:rsidRPr="00705165">
        <w:rPr>
          <w:rFonts w:cs="Arial"/>
          <w:highlight w:val="cyan"/>
        </w:rPr>
        <w:fldChar w:fldCharType="end"/>
      </w:r>
      <w:r w:rsidRPr="00705165">
        <w:rPr>
          <w:rFonts w:cs="Arial"/>
        </w:rPr>
        <w:t xml:space="preserve"> we made the following observations:</w:t>
      </w:r>
      <w:r w:rsidRPr="00705165">
        <w:rPr>
          <w:rFonts w:cs="Arial"/>
          <w:b/>
          <w:bCs/>
        </w:rPr>
        <w:fldChar w:fldCharType="begin"/>
      </w:r>
      <w:r w:rsidRPr="00705165">
        <w:rPr>
          <w:rFonts w:cs="Arial"/>
          <w:b/>
          <w:bCs/>
        </w:rPr>
        <w:instrText xml:space="preserve"> TOC \f \n \t "Observation;1" </w:instrText>
      </w:r>
      <w:r w:rsidRPr="00705165">
        <w:rPr>
          <w:rFonts w:cs="Arial"/>
          <w:b/>
          <w:bCs/>
        </w:rPr>
        <w:fldChar w:fldCharType="separate"/>
      </w:r>
    </w:p>
    <w:p w14:paraId="2A55D3CB" w14:textId="77777777" w:rsidR="00D05225" w:rsidRPr="00D05225" w:rsidRDefault="00D05225">
      <w:pPr>
        <w:pStyle w:val="TOC1"/>
        <w:rPr>
          <w:rFonts w:asciiTheme="minorHAnsi" w:eastAsiaTheme="minorEastAsia" w:hAnsiTheme="minorHAnsi" w:cstheme="minorBidi"/>
          <w:b w:val="0"/>
          <w:sz w:val="22"/>
        </w:rPr>
      </w:pPr>
      <w:r w:rsidRPr="00EA2B9E">
        <w:rPr>
          <w:rFonts w:cs="Arial"/>
        </w:rPr>
        <w:t>Observation 1</w:t>
      </w:r>
      <w:r w:rsidRPr="00D05225">
        <w:rPr>
          <w:rFonts w:asciiTheme="minorHAnsi" w:eastAsiaTheme="minorEastAsia" w:hAnsiTheme="minorHAnsi" w:cstheme="minorBidi"/>
          <w:b w:val="0"/>
          <w:sz w:val="22"/>
        </w:rPr>
        <w:tab/>
      </w:r>
      <w:r w:rsidRPr="00EA2B9E">
        <w:rPr>
          <w:rFonts w:cs="Arial"/>
        </w:rPr>
        <w:t>When a RACH storm happens it will cause unnecessary load on the PRACH and result in unnecessary interference.</w:t>
      </w:r>
    </w:p>
    <w:p w14:paraId="51D2838E" w14:textId="1F110D19" w:rsidR="008E065E" w:rsidRPr="00705165" w:rsidRDefault="008E065E" w:rsidP="008E065E">
      <w:pPr>
        <w:pStyle w:val="BodyText"/>
        <w:rPr>
          <w:rFonts w:cs="Arial"/>
          <w:b/>
          <w:bCs/>
        </w:rPr>
      </w:pPr>
      <w:r w:rsidRPr="00705165">
        <w:rPr>
          <w:rFonts w:cs="Arial"/>
          <w:b/>
          <w:bCs/>
        </w:rPr>
        <w:fldChar w:fldCharType="end"/>
      </w:r>
    </w:p>
    <w:p w14:paraId="5FCD8E7B" w14:textId="77777777" w:rsidR="00D05225" w:rsidRPr="00D05225" w:rsidRDefault="008E065E">
      <w:pPr>
        <w:pStyle w:val="TOC1"/>
        <w:rPr>
          <w:rFonts w:cs="Arial"/>
          <w:b w:val="0"/>
          <w:noProof w:val="0"/>
          <w:szCs w:val="20"/>
        </w:rPr>
      </w:pPr>
      <w:r w:rsidRPr="00D05225">
        <w:rPr>
          <w:rFonts w:cs="Arial"/>
          <w:b w:val="0"/>
          <w:noProof w:val="0"/>
          <w:szCs w:val="20"/>
        </w:rPr>
        <w:lastRenderedPageBreak/>
        <w:t xml:space="preserve">Based on the discussion in section </w:t>
      </w:r>
      <w:r w:rsidRPr="00D05225">
        <w:rPr>
          <w:rFonts w:cs="Arial"/>
          <w:b w:val="0"/>
          <w:noProof w:val="0"/>
          <w:szCs w:val="20"/>
          <w:highlight w:val="cyan"/>
        </w:rPr>
        <w:fldChar w:fldCharType="begin"/>
      </w:r>
      <w:r w:rsidRPr="00D05225">
        <w:rPr>
          <w:rFonts w:cs="Arial"/>
          <w:b w:val="0"/>
          <w:noProof w:val="0"/>
          <w:szCs w:val="20"/>
        </w:rPr>
        <w:instrText xml:space="preserve"> REF _Ref178064866 \r \h </w:instrText>
      </w:r>
      <w:r w:rsidR="003060FB" w:rsidRPr="00D05225">
        <w:rPr>
          <w:rFonts w:cs="Arial"/>
          <w:b w:val="0"/>
          <w:noProof w:val="0"/>
          <w:szCs w:val="20"/>
          <w:highlight w:val="cyan"/>
        </w:rPr>
        <w:instrText xml:space="preserve"> \* MERGEFORMAT </w:instrText>
      </w:r>
      <w:r w:rsidRPr="00D05225">
        <w:rPr>
          <w:rFonts w:cs="Arial"/>
          <w:b w:val="0"/>
          <w:noProof w:val="0"/>
          <w:szCs w:val="20"/>
          <w:highlight w:val="cyan"/>
        </w:rPr>
      </w:r>
      <w:r w:rsidRPr="00D05225">
        <w:rPr>
          <w:rFonts w:cs="Arial"/>
          <w:b w:val="0"/>
          <w:noProof w:val="0"/>
          <w:szCs w:val="20"/>
          <w:highlight w:val="cyan"/>
        </w:rPr>
        <w:fldChar w:fldCharType="separate"/>
      </w:r>
      <w:r w:rsidR="00697631" w:rsidRPr="00D05225">
        <w:rPr>
          <w:rFonts w:cs="Arial"/>
          <w:b w:val="0"/>
          <w:noProof w:val="0"/>
          <w:szCs w:val="20"/>
        </w:rPr>
        <w:t>2</w:t>
      </w:r>
      <w:r w:rsidRPr="00D05225">
        <w:rPr>
          <w:rFonts w:cs="Arial"/>
          <w:b w:val="0"/>
          <w:noProof w:val="0"/>
          <w:szCs w:val="20"/>
          <w:highlight w:val="cyan"/>
        </w:rPr>
        <w:fldChar w:fldCharType="end"/>
      </w:r>
      <w:r w:rsidRPr="00D05225">
        <w:rPr>
          <w:rFonts w:cs="Arial"/>
          <w:b w:val="0"/>
          <w:noProof w:val="0"/>
          <w:szCs w:val="20"/>
        </w:rPr>
        <w:t xml:space="preserve"> we propose the following:</w:t>
      </w:r>
    </w:p>
    <w:bookmarkStart w:id="95" w:name="_GoBack"/>
    <w:bookmarkEnd w:id="95"/>
    <w:p w14:paraId="34DCE5B6" w14:textId="77777777" w:rsidR="0000118A" w:rsidRPr="0000118A" w:rsidRDefault="008E065E">
      <w:pPr>
        <w:pStyle w:val="TOC1"/>
        <w:rPr>
          <w:rFonts w:asciiTheme="minorHAnsi" w:eastAsiaTheme="minorEastAsia" w:hAnsiTheme="minorHAnsi" w:cstheme="minorBidi"/>
          <w:b w:val="0"/>
          <w:sz w:val="22"/>
        </w:rPr>
      </w:pPr>
      <w:r w:rsidRPr="00705165">
        <w:rPr>
          <w:rFonts w:cs="Arial"/>
          <w:b w:val="0"/>
          <w:bCs/>
          <w:noProof w:val="0"/>
          <w:szCs w:val="20"/>
        </w:rPr>
        <w:fldChar w:fldCharType="begin"/>
      </w:r>
      <w:r w:rsidRPr="00705165">
        <w:rPr>
          <w:rFonts w:cs="Arial"/>
          <w:bCs/>
          <w:noProof w:val="0"/>
          <w:szCs w:val="20"/>
        </w:rPr>
        <w:instrText xml:space="preserve"> TOC \f \n \p " " \t "Proposal;1" </w:instrText>
      </w:r>
      <w:r w:rsidRPr="00705165">
        <w:rPr>
          <w:rFonts w:cs="Arial"/>
          <w:b w:val="0"/>
          <w:bCs/>
          <w:noProof w:val="0"/>
          <w:szCs w:val="20"/>
        </w:rPr>
        <w:fldChar w:fldCharType="separate"/>
      </w:r>
      <w:r w:rsidR="0000118A" w:rsidRPr="00301A33">
        <w:rPr>
          <w:rFonts w:cs="Arial"/>
        </w:rPr>
        <w:t>Proposal 1</w:t>
      </w:r>
      <w:r w:rsidR="0000118A" w:rsidRPr="0000118A">
        <w:rPr>
          <w:rFonts w:asciiTheme="minorHAnsi" w:eastAsiaTheme="minorEastAsia" w:hAnsiTheme="minorHAnsi" w:cstheme="minorBidi"/>
          <w:b w:val="0"/>
          <w:sz w:val="22"/>
        </w:rPr>
        <w:tab/>
      </w:r>
      <w:r w:rsidR="0000118A" w:rsidRPr="00301A33">
        <w:rPr>
          <w:rFonts w:cs="Arial"/>
        </w:rPr>
        <w:t>When performing random access back-off as a result from receiving a RAR with back-off, a UE with high-priority data shall apply a shorter back-off than a UE with low-priority data.</w:t>
      </w:r>
    </w:p>
    <w:p w14:paraId="196557A1" w14:textId="77777777" w:rsidR="0000118A" w:rsidRPr="0000118A" w:rsidRDefault="0000118A">
      <w:pPr>
        <w:pStyle w:val="TOC1"/>
        <w:rPr>
          <w:rFonts w:asciiTheme="minorHAnsi" w:eastAsiaTheme="minorEastAsia" w:hAnsiTheme="minorHAnsi" w:cstheme="minorBidi"/>
          <w:b w:val="0"/>
          <w:sz w:val="22"/>
        </w:rPr>
      </w:pPr>
      <w:r w:rsidRPr="00301A33">
        <w:rPr>
          <w:rFonts w:cs="Arial"/>
        </w:rPr>
        <w:t>Proposal 2</w:t>
      </w:r>
      <w:r w:rsidRPr="0000118A">
        <w:rPr>
          <w:rFonts w:asciiTheme="minorHAnsi" w:eastAsiaTheme="minorEastAsia" w:hAnsiTheme="minorHAnsi" w:cstheme="minorBidi"/>
          <w:b w:val="0"/>
          <w:sz w:val="22"/>
        </w:rPr>
        <w:tab/>
      </w:r>
      <w:r w:rsidRPr="00301A33">
        <w:rPr>
          <w:rFonts w:cs="Arial"/>
        </w:rPr>
        <w:t>When performing random access back-off as a result from receiving a RAR with back-off, a UE which has transmitted several unsuccessful preambles shall apply a shorter back-off than a UE which has transmitted fewer preambles.</w:t>
      </w:r>
    </w:p>
    <w:p w14:paraId="5FDF6D2A" w14:textId="77777777" w:rsidR="0000118A" w:rsidRPr="0000118A" w:rsidRDefault="0000118A">
      <w:pPr>
        <w:pStyle w:val="TOC1"/>
        <w:rPr>
          <w:rFonts w:asciiTheme="minorHAnsi" w:eastAsiaTheme="minorEastAsia" w:hAnsiTheme="minorHAnsi" w:cstheme="minorBidi"/>
          <w:b w:val="0"/>
          <w:sz w:val="22"/>
        </w:rPr>
      </w:pPr>
      <w:r w:rsidRPr="00301A33">
        <w:rPr>
          <w:rFonts w:cs="Arial"/>
        </w:rPr>
        <w:t>Proposal 3</w:t>
      </w:r>
      <w:r w:rsidRPr="0000118A">
        <w:rPr>
          <w:rFonts w:asciiTheme="minorHAnsi" w:eastAsiaTheme="minorEastAsia" w:hAnsiTheme="minorHAnsi" w:cstheme="minorBidi"/>
          <w:b w:val="0"/>
          <w:sz w:val="22"/>
        </w:rPr>
        <w:tab/>
      </w:r>
      <w:r w:rsidRPr="00301A33">
        <w:rPr>
          <w:rFonts w:cs="Arial"/>
        </w:rPr>
        <w:t xml:space="preserve">If the UE has retransmitted a preamble </w:t>
      </w:r>
      <w:r w:rsidRPr="00301A33">
        <w:rPr>
          <w:rFonts w:cs="Arial"/>
          <w:i/>
        </w:rPr>
        <w:t xml:space="preserve">n </w:t>
      </w:r>
      <w:r w:rsidRPr="00301A33">
        <w:rPr>
          <w:rFonts w:cs="Arial"/>
        </w:rPr>
        <w:t xml:space="preserve">times (including power ramping) without receiving the RAR, it shall regain downlink synchronization. The network may configure the value </w:t>
      </w:r>
      <w:r w:rsidRPr="00301A33">
        <w:rPr>
          <w:rFonts w:cs="Arial"/>
          <w:i/>
        </w:rPr>
        <w:t>n</w:t>
      </w:r>
      <w:r w:rsidRPr="00301A33">
        <w:rPr>
          <w:rFonts w:cs="Arial"/>
        </w:rPr>
        <w:t>.</w:t>
      </w:r>
    </w:p>
    <w:p w14:paraId="196BCE82" w14:textId="77777777" w:rsidR="0000118A" w:rsidRPr="0000118A" w:rsidRDefault="0000118A">
      <w:pPr>
        <w:pStyle w:val="TOC1"/>
        <w:rPr>
          <w:rFonts w:asciiTheme="minorHAnsi" w:eastAsiaTheme="minorEastAsia" w:hAnsiTheme="minorHAnsi" w:cstheme="minorBidi"/>
          <w:b w:val="0"/>
          <w:sz w:val="22"/>
        </w:rPr>
      </w:pPr>
      <w:r w:rsidRPr="00301A33">
        <w:rPr>
          <w:rFonts w:cs="Arial"/>
        </w:rPr>
        <w:t>Proposal 4</w:t>
      </w:r>
      <w:r w:rsidRPr="0000118A">
        <w:rPr>
          <w:rFonts w:asciiTheme="minorHAnsi" w:eastAsiaTheme="minorEastAsia" w:hAnsiTheme="minorHAnsi" w:cstheme="minorBidi"/>
          <w:b w:val="0"/>
          <w:sz w:val="22"/>
        </w:rPr>
        <w:tab/>
      </w:r>
      <w:r w:rsidRPr="00301A33">
        <w:rPr>
          <w:rFonts w:cs="Arial"/>
        </w:rPr>
        <w:t xml:space="preserve">A UE with high-priority data shall apply a higher </w:t>
      </w:r>
      <w:r w:rsidRPr="00301A33">
        <w:rPr>
          <w:rFonts w:cs="Arial"/>
          <w:i/>
        </w:rPr>
        <w:t xml:space="preserve">powerRampingStep </w:t>
      </w:r>
      <w:r w:rsidRPr="00301A33">
        <w:rPr>
          <w:rFonts w:cs="Arial"/>
        </w:rPr>
        <w:t>than a UE with low-priority data.</w:t>
      </w:r>
    </w:p>
    <w:p w14:paraId="57DE1A6E" w14:textId="77777777" w:rsidR="0000118A" w:rsidRPr="0000118A" w:rsidRDefault="0000118A">
      <w:pPr>
        <w:pStyle w:val="TOC1"/>
        <w:rPr>
          <w:rFonts w:asciiTheme="minorHAnsi" w:eastAsiaTheme="minorEastAsia" w:hAnsiTheme="minorHAnsi" w:cstheme="minorBidi"/>
          <w:b w:val="0"/>
          <w:sz w:val="22"/>
        </w:rPr>
      </w:pPr>
      <w:r w:rsidRPr="00301A33">
        <w:rPr>
          <w:rFonts w:cs="Arial"/>
        </w:rPr>
        <w:t>Proposal 5</w:t>
      </w:r>
      <w:r w:rsidRPr="0000118A">
        <w:rPr>
          <w:rFonts w:asciiTheme="minorHAnsi" w:eastAsiaTheme="minorEastAsia" w:hAnsiTheme="minorHAnsi" w:cstheme="minorBidi"/>
          <w:b w:val="0"/>
          <w:sz w:val="22"/>
        </w:rPr>
        <w:tab/>
      </w:r>
      <w:r w:rsidRPr="00301A33">
        <w:rPr>
          <w:rFonts w:cs="Arial"/>
        </w:rPr>
        <w:t>A UE with high-priority data shall apply a higher transmission power for message 3 than a UE with low-priority data.</w:t>
      </w:r>
    </w:p>
    <w:p w14:paraId="7EA8D98E" w14:textId="77777777" w:rsidR="0000118A" w:rsidRPr="0000118A" w:rsidRDefault="0000118A">
      <w:pPr>
        <w:pStyle w:val="TOC1"/>
        <w:rPr>
          <w:rFonts w:asciiTheme="minorHAnsi" w:eastAsiaTheme="minorEastAsia" w:hAnsiTheme="minorHAnsi" w:cstheme="minorBidi"/>
          <w:b w:val="0"/>
          <w:sz w:val="22"/>
        </w:rPr>
      </w:pPr>
      <w:r w:rsidRPr="00301A33">
        <w:rPr>
          <w:rFonts w:cs="Arial"/>
        </w:rPr>
        <w:t>Proposal 6</w:t>
      </w:r>
      <w:r w:rsidRPr="0000118A">
        <w:rPr>
          <w:rFonts w:asciiTheme="minorHAnsi" w:eastAsiaTheme="minorEastAsia" w:hAnsiTheme="minorHAnsi" w:cstheme="minorBidi"/>
          <w:b w:val="0"/>
          <w:sz w:val="22"/>
        </w:rPr>
        <w:tab/>
      </w:r>
      <w:r w:rsidRPr="00301A33">
        <w:rPr>
          <w:rFonts w:cs="Arial"/>
        </w:rPr>
        <w:t>The gNB may issue several grants to the same preamble id in the same RAR message.</w:t>
      </w:r>
    </w:p>
    <w:p w14:paraId="2EAF167F" w14:textId="77777777" w:rsidR="0000118A" w:rsidRPr="0000118A" w:rsidRDefault="0000118A">
      <w:pPr>
        <w:pStyle w:val="TOC1"/>
        <w:rPr>
          <w:rFonts w:asciiTheme="minorHAnsi" w:eastAsiaTheme="minorEastAsia" w:hAnsiTheme="minorHAnsi" w:cstheme="minorBidi"/>
          <w:b w:val="0"/>
          <w:sz w:val="22"/>
        </w:rPr>
      </w:pPr>
      <w:r w:rsidRPr="00301A33">
        <w:rPr>
          <w:rFonts w:cs="Arial"/>
        </w:rPr>
        <w:t>Proposal 7</w:t>
      </w:r>
      <w:r w:rsidRPr="0000118A">
        <w:rPr>
          <w:rFonts w:asciiTheme="minorHAnsi" w:eastAsiaTheme="minorEastAsia" w:hAnsiTheme="minorHAnsi" w:cstheme="minorBidi"/>
          <w:b w:val="0"/>
          <w:sz w:val="22"/>
        </w:rPr>
        <w:tab/>
      </w:r>
      <w:r w:rsidRPr="00301A33">
        <w:rPr>
          <w:rFonts w:cs="Arial"/>
        </w:rPr>
        <w:t>The gNB may prolong the RAR window for some preamble ids in the RAR message.</w:t>
      </w:r>
    </w:p>
    <w:p w14:paraId="4246672B" w14:textId="3CCA3841" w:rsidR="008E065E" w:rsidRPr="00705165" w:rsidRDefault="008E065E" w:rsidP="008E065E">
      <w:pPr>
        <w:rPr>
          <w:rFonts w:cs="Arial"/>
          <w:b/>
          <w:bCs/>
        </w:rPr>
      </w:pPr>
      <w:r w:rsidRPr="00705165">
        <w:rPr>
          <w:rFonts w:cs="Arial"/>
          <w:b/>
          <w:bCs/>
          <w:szCs w:val="20"/>
        </w:rPr>
        <w:fldChar w:fldCharType="end"/>
      </w:r>
    </w:p>
    <w:p w14:paraId="2BB1BBC9" w14:textId="77777777" w:rsidR="00F507D1" w:rsidRPr="00705165" w:rsidRDefault="00F507D1" w:rsidP="00CE0424">
      <w:pPr>
        <w:pStyle w:val="Heading1"/>
        <w:rPr>
          <w:lang w:val="en-US"/>
        </w:rPr>
      </w:pPr>
      <w:bookmarkStart w:id="96" w:name="_In-sequence_SDU_delivery"/>
      <w:bookmarkEnd w:id="96"/>
      <w:r w:rsidRPr="00705165">
        <w:rPr>
          <w:lang w:val="en-US"/>
        </w:rPr>
        <w:t>References</w:t>
      </w:r>
    </w:p>
    <w:p w14:paraId="08BA0F18" w14:textId="73D45E44" w:rsidR="003A7EF3" w:rsidRPr="00D05225" w:rsidRDefault="004F7744" w:rsidP="00CE0424">
      <w:pPr>
        <w:pStyle w:val="Reference"/>
        <w:rPr>
          <w:rFonts w:cs="Arial"/>
          <w:szCs w:val="20"/>
        </w:rPr>
      </w:pPr>
      <w:bookmarkStart w:id="97" w:name="_Ref481494044"/>
      <w:bookmarkStart w:id="98" w:name="_Ref174151459"/>
      <w:bookmarkStart w:id="99" w:name="_Ref189809556"/>
      <w:r w:rsidRPr="00705165">
        <w:rPr>
          <w:rFonts w:cs="Arial"/>
          <w:szCs w:val="20"/>
        </w:rPr>
        <w:t>R2-1703570, Considerations on RA procedure in NR, Qualcomm Incorporated, RAN2 97bis, 3-7 April 2017</w:t>
      </w:r>
      <w:bookmarkEnd w:id="97"/>
      <w:bookmarkEnd w:id="98"/>
      <w:bookmarkEnd w:id="99"/>
    </w:p>
    <w:sectPr w:rsidR="003A7EF3" w:rsidRPr="00D0522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68BAD" w14:textId="77777777" w:rsidR="002C063D" w:rsidRDefault="002C063D">
      <w:r>
        <w:separator/>
      </w:r>
    </w:p>
  </w:endnote>
  <w:endnote w:type="continuationSeparator" w:id="0">
    <w:p w14:paraId="5A670AAF" w14:textId="77777777" w:rsidR="002C063D" w:rsidRDefault="002C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E809" w14:textId="77777777" w:rsidR="00813133" w:rsidRDefault="00813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0156" w14:textId="6B0AF32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761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7615">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57BFA" w14:textId="77777777" w:rsidR="00813133" w:rsidRDefault="0081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F90CA" w14:textId="77777777" w:rsidR="002C063D" w:rsidRDefault="002C063D">
      <w:r>
        <w:separator/>
      </w:r>
    </w:p>
  </w:footnote>
  <w:footnote w:type="continuationSeparator" w:id="0">
    <w:p w14:paraId="460B98B1" w14:textId="77777777" w:rsidR="002C063D" w:rsidRDefault="002C0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0961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AFCDB" w14:textId="77777777" w:rsidR="00813133" w:rsidRDefault="00813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121B7" w14:textId="77777777" w:rsidR="00813133" w:rsidRDefault="00813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4E1"/>
    <w:rsid w:val="000006E1"/>
    <w:rsid w:val="0000118A"/>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058"/>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05"/>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2A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C74"/>
    <w:rsid w:val="00207FA3"/>
    <w:rsid w:val="00214DA8"/>
    <w:rsid w:val="00215423"/>
    <w:rsid w:val="002157BD"/>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3D"/>
    <w:rsid w:val="002C41E6"/>
    <w:rsid w:val="002D071A"/>
    <w:rsid w:val="002D34B2"/>
    <w:rsid w:val="002D7637"/>
    <w:rsid w:val="002E17F2"/>
    <w:rsid w:val="002E7CAE"/>
    <w:rsid w:val="002F2771"/>
    <w:rsid w:val="002F37A9"/>
    <w:rsid w:val="00301CE6"/>
    <w:rsid w:val="0030256B"/>
    <w:rsid w:val="0030501F"/>
    <w:rsid w:val="003060FB"/>
    <w:rsid w:val="00306924"/>
    <w:rsid w:val="00307220"/>
    <w:rsid w:val="00307BA1"/>
    <w:rsid w:val="00311702"/>
    <w:rsid w:val="00311E82"/>
    <w:rsid w:val="00313FD6"/>
    <w:rsid w:val="003143BD"/>
    <w:rsid w:val="003203ED"/>
    <w:rsid w:val="00322C9F"/>
    <w:rsid w:val="00324D23"/>
    <w:rsid w:val="00331751"/>
    <w:rsid w:val="00334579"/>
    <w:rsid w:val="00335858"/>
    <w:rsid w:val="00336BDA"/>
    <w:rsid w:val="003410F7"/>
    <w:rsid w:val="00342BD7"/>
    <w:rsid w:val="00343A07"/>
    <w:rsid w:val="00346DB5"/>
    <w:rsid w:val="003477B1"/>
    <w:rsid w:val="00357380"/>
    <w:rsid w:val="003602D9"/>
    <w:rsid w:val="003604CE"/>
    <w:rsid w:val="00370E47"/>
    <w:rsid w:val="003742AC"/>
    <w:rsid w:val="003746D7"/>
    <w:rsid w:val="00376BD3"/>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9AD"/>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894"/>
    <w:rsid w:val="00492BC5"/>
    <w:rsid w:val="004964F1"/>
    <w:rsid w:val="004A16BC"/>
    <w:rsid w:val="004A2B94"/>
    <w:rsid w:val="004B7C0C"/>
    <w:rsid w:val="004C2DB9"/>
    <w:rsid w:val="004C3898"/>
    <w:rsid w:val="004C5DB0"/>
    <w:rsid w:val="004D36B1"/>
    <w:rsid w:val="004D7EBD"/>
    <w:rsid w:val="004E2680"/>
    <w:rsid w:val="004E28F9"/>
    <w:rsid w:val="004E462E"/>
    <w:rsid w:val="004E56DC"/>
    <w:rsid w:val="004E76F4"/>
    <w:rsid w:val="004F0B4E"/>
    <w:rsid w:val="004F0B6C"/>
    <w:rsid w:val="004F2078"/>
    <w:rsid w:val="004F4DA3"/>
    <w:rsid w:val="004F7744"/>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A6ADF"/>
    <w:rsid w:val="005B35D7"/>
    <w:rsid w:val="005B392A"/>
    <w:rsid w:val="005B3AA3"/>
    <w:rsid w:val="005B591A"/>
    <w:rsid w:val="005B6F83"/>
    <w:rsid w:val="005C74FB"/>
    <w:rsid w:val="005D1602"/>
    <w:rsid w:val="005D5413"/>
    <w:rsid w:val="005D656F"/>
    <w:rsid w:val="005E385F"/>
    <w:rsid w:val="005E5B81"/>
    <w:rsid w:val="005E666F"/>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631"/>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F85"/>
    <w:rsid w:val="0070346E"/>
    <w:rsid w:val="00704EDB"/>
    <w:rsid w:val="00705165"/>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15B"/>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133"/>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83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71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58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A26"/>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0B44"/>
    <w:rsid w:val="00A61499"/>
    <w:rsid w:val="00A62A77"/>
    <w:rsid w:val="00A63483"/>
    <w:rsid w:val="00A657D7"/>
    <w:rsid w:val="00A660AC"/>
    <w:rsid w:val="00A66F55"/>
    <w:rsid w:val="00A67E6C"/>
    <w:rsid w:val="00A71B99"/>
    <w:rsid w:val="00A739D0"/>
    <w:rsid w:val="00A761D4"/>
    <w:rsid w:val="00A77EC4"/>
    <w:rsid w:val="00A92879"/>
    <w:rsid w:val="00A9442A"/>
    <w:rsid w:val="00A95EF1"/>
    <w:rsid w:val="00AA016F"/>
    <w:rsid w:val="00AA1ED6"/>
    <w:rsid w:val="00AA51D6"/>
    <w:rsid w:val="00AB0BC8"/>
    <w:rsid w:val="00AB11CA"/>
    <w:rsid w:val="00AB14D9"/>
    <w:rsid w:val="00AB4AB8"/>
    <w:rsid w:val="00AB655E"/>
    <w:rsid w:val="00AC007F"/>
    <w:rsid w:val="00AC1C60"/>
    <w:rsid w:val="00AC2ECD"/>
    <w:rsid w:val="00AC3119"/>
    <w:rsid w:val="00AC49FB"/>
    <w:rsid w:val="00AC5A10"/>
    <w:rsid w:val="00AD0AA3"/>
    <w:rsid w:val="00AD3F94"/>
    <w:rsid w:val="00AD4A5A"/>
    <w:rsid w:val="00AD7615"/>
    <w:rsid w:val="00AE27AC"/>
    <w:rsid w:val="00AE3743"/>
    <w:rsid w:val="00AE40E0"/>
    <w:rsid w:val="00AE4DBA"/>
    <w:rsid w:val="00AE4F07"/>
    <w:rsid w:val="00AE584D"/>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2948"/>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2BA8"/>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69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922"/>
    <w:rsid w:val="00D0349B"/>
    <w:rsid w:val="00D05225"/>
    <w:rsid w:val="00D10249"/>
    <w:rsid w:val="00D115C3"/>
    <w:rsid w:val="00D11897"/>
    <w:rsid w:val="00D13135"/>
    <w:rsid w:val="00D13E4E"/>
    <w:rsid w:val="00D239A7"/>
    <w:rsid w:val="00D23F47"/>
    <w:rsid w:val="00D353EB"/>
    <w:rsid w:val="00D36E71"/>
    <w:rsid w:val="00D37D87"/>
    <w:rsid w:val="00D40B33"/>
    <w:rsid w:val="00D4318F"/>
    <w:rsid w:val="00D438BF"/>
    <w:rsid w:val="00D440F8"/>
    <w:rsid w:val="00D50F97"/>
    <w:rsid w:val="00D546FF"/>
    <w:rsid w:val="00D55AD5"/>
    <w:rsid w:val="00D56A9A"/>
    <w:rsid w:val="00D576CA"/>
    <w:rsid w:val="00D61AF5"/>
    <w:rsid w:val="00D652B5"/>
    <w:rsid w:val="00D66155"/>
    <w:rsid w:val="00D708B0"/>
    <w:rsid w:val="00D77B1D"/>
    <w:rsid w:val="00D8021F"/>
    <w:rsid w:val="00D80383"/>
    <w:rsid w:val="00D823C6"/>
    <w:rsid w:val="00D8499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7B7"/>
    <w:rsid w:val="00E110E7"/>
    <w:rsid w:val="00E11B20"/>
    <w:rsid w:val="00E17FA2"/>
    <w:rsid w:val="00E21A64"/>
    <w:rsid w:val="00E22330"/>
    <w:rsid w:val="00E2672F"/>
    <w:rsid w:val="00E30B5A"/>
    <w:rsid w:val="00E3123D"/>
    <w:rsid w:val="00E31461"/>
    <w:rsid w:val="00E31D43"/>
    <w:rsid w:val="00E32608"/>
    <w:rsid w:val="00E34188"/>
    <w:rsid w:val="00E34B6E"/>
    <w:rsid w:val="00E35559"/>
    <w:rsid w:val="00E3723A"/>
    <w:rsid w:val="00E37860"/>
    <w:rsid w:val="00E4400D"/>
    <w:rsid w:val="00E445DE"/>
    <w:rsid w:val="00E446F1"/>
    <w:rsid w:val="00E46886"/>
    <w:rsid w:val="00E47AEF"/>
    <w:rsid w:val="00E53B75"/>
    <w:rsid w:val="00E54E3B"/>
    <w:rsid w:val="00E57565"/>
    <w:rsid w:val="00E63838"/>
    <w:rsid w:val="00E64159"/>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B10"/>
    <w:rsid w:val="00F15FA5"/>
    <w:rsid w:val="00F209B7"/>
    <w:rsid w:val="00F2376F"/>
    <w:rsid w:val="00F243D8"/>
    <w:rsid w:val="00F30828"/>
    <w:rsid w:val="00F313D6"/>
    <w:rsid w:val="00F40F0C"/>
    <w:rsid w:val="00F45BCE"/>
    <w:rsid w:val="00F4766C"/>
    <w:rsid w:val="00F507D1"/>
    <w:rsid w:val="00F519CE"/>
    <w:rsid w:val="00F51ADA"/>
    <w:rsid w:val="00F52B5D"/>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7A7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0118A"/>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011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118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IvDbodytext">
    <w:name w:val="IvD bodytext"/>
    <w:basedOn w:val="BodyText"/>
    <w:link w:val="IvDbodytextChar"/>
    <w:qFormat/>
    <w:rsid w:val="0030692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306924"/>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22A32-45A4-4906-AA3E-8F952D11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1675</Words>
  <Characters>8880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2017-05-06T18:48:00Z</dcterms:created>
  <dcterms:modified xsi:type="dcterms:W3CDTF">2017-05-06T18:49:00Z</dcterms:modified>
</cp:coreProperties>
</file>